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39039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C2B737F"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</w:p>
    <w:p w14:paraId="51C4271F"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关于举办我校第二届“指尖设计”图案编程大赛的通知</w:t>
      </w:r>
    </w:p>
    <w:p w14:paraId="2DA3A165">
      <w:pPr>
        <w:spacing w:before="624"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各学院团委：</w:t>
      </w:r>
    </w:p>
    <w:p w14:paraId="64BE41FC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丰富广大同学的课余生活，弘扬健康向上的校园文化，展现当代大学生多彩的想象力，将代码与艺术相结合，给爱好编程的同学提供一个展示自我的舞台，同时在全校选拔优秀的学术人才，现面向全体在校学生，举办安徽财经大学第二届“指尖设计”图案编程大赛，现将大赛有关事项通知如下：</w:t>
      </w:r>
    </w:p>
    <w:p w14:paraId="5622B0C2">
      <w:pPr>
        <w:widowControl/>
        <w:shd w:val="clear" w:color="auto" w:fill="FFFFFF"/>
        <w:tabs>
          <w:tab w:val="left" w:pos="6432"/>
        </w:tabs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一、主办单位</w:t>
      </w: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共青团安徽财经大学委员会</w:t>
      </w:r>
      <w:r>
        <w:rPr>
          <w:rFonts w:hint="eastAsia" w:ascii="仿宋_GB2312" w:hAnsi="仿宋" w:eastAsia="仿宋_GB2312"/>
          <w:sz w:val="32"/>
          <w:szCs w:val="32"/>
        </w:rPr>
        <w:tab/>
      </w:r>
    </w:p>
    <w:p w14:paraId="4D9C2886">
      <w:pPr>
        <w:spacing w:line="560" w:lineRule="exact"/>
        <w:ind w:firstLine="1270" w:firstLineChars="397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安徽财经大学统计与应用数学学院</w:t>
      </w:r>
    </w:p>
    <w:p w14:paraId="5CB4AFD6">
      <w:pPr>
        <w:spacing w:line="560" w:lineRule="exact"/>
        <w:ind w:firstLine="1270" w:firstLineChars="397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承办单位</w:t>
      </w: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统计与应用数学学院团委</w:t>
      </w:r>
    </w:p>
    <w:p w14:paraId="3F4BE3DF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二、参赛对象  </w:t>
      </w:r>
    </w:p>
    <w:p w14:paraId="6031A0EF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全体在校生</w:t>
      </w:r>
    </w:p>
    <w:p w14:paraId="10700BAF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三、比赛内容及形式</w:t>
      </w:r>
    </w:p>
    <w:p w14:paraId="0009FDCF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比赛采取线下比赛的形式，参赛选手需在现场凭借任意编程方式（Python、R、RStudio……）进行原创的团案设计。设计完毕后按要求进行提交，后采取大众投票及评委评分两种方式按比例计算后得出最终结果。本次比赛不仅考察参赛选手们的编程能力，更需要将自己的想象力通过编程的形式呈现出来。</w:t>
      </w:r>
    </w:p>
    <w:p w14:paraId="3A972AC6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四、比赛日程</w:t>
      </w:r>
    </w:p>
    <w:p w14:paraId="3735A460">
      <w:pPr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  <w:szCs w:val="32"/>
        </w:rPr>
        <w:t>2024年10月23日</w:t>
      </w:r>
    </w:p>
    <w:p w14:paraId="2D953E46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五、报名方式</w:t>
      </w:r>
    </w:p>
    <w:p w14:paraId="0090BF66">
      <w:pPr>
        <w:spacing w:line="560" w:lineRule="exact"/>
        <w:ind w:firstLine="800" w:firstLineChars="2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线上报名：参赛选手填写参加人员信息（见附件），于2024年 10月19日（周六）19:00之前发送至邮箱：</w:t>
      </w:r>
      <w:r>
        <w:rPr>
          <w:rFonts w:hint="eastAsia" w:ascii="仿宋_GB2312" w:hAnsi="仿宋" w:eastAsia="仿宋_GB2312"/>
          <w:color w:val="0070C0"/>
          <w:sz w:val="32"/>
          <w:szCs w:val="32"/>
          <w:u w:val="single"/>
        </w:rPr>
        <w:t>2997589531@qq.com</w:t>
      </w:r>
      <w:r>
        <w:rPr>
          <w:rFonts w:ascii="仿宋_GB2312" w:hAnsi="仿宋" w:eastAsia="仿宋_GB2312"/>
          <w:sz w:val="32"/>
          <w:szCs w:val="32"/>
        </w:rPr>
        <w:t>（发邮件时请注明学院以及负责人联系方式）。</w:t>
      </w:r>
      <w:r>
        <w:rPr>
          <w:rFonts w:ascii="Calibri" w:hAnsi="Calibri" w:eastAsia="仿宋_GB2312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 w14:paraId="726335E9">
      <w:pPr>
        <w:spacing w:line="560" w:lineRule="exact"/>
        <w:ind w:firstLine="960" w:firstLineChars="300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联系人：</w:t>
      </w:r>
      <w:r>
        <w:rPr>
          <w:rFonts w:hint="eastAsia" w:ascii="仿宋_GB2312" w:hAnsi="仿宋" w:eastAsia="仿宋_GB2312"/>
          <w:sz w:val="32"/>
          <w:szCs w:val="32"/>
        </w:rPr>
        <w:t>施晓梅 0552-3176051</w:t>
      </w:r>
    </w:p>
    <w:p w14:paraId="6A7D3C20">
      <w:pPr>
        <w:spacing w:line="560" w:lineRule="exact"/>
        <w:ind w:firstLine="2240" w:firstLineChars="7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唐佳瑞</w:t>
      </w:r>
      <w:r>
        <w:rPr>
          <w:rFonts w:hint="eastAsia" w:ascii="宋体" w:hAnsi="宋体" w:cs="宋体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17775430622</w:t>
      </w:r>
    </w:p>
    <w:p w14:paraId="28D2056C">
      <w:pPr>
        <w:spacing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六、奖项设置</w:t>
      </w:r>
    </w:p>
    <w:p w14:paraId="31744CA5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大赛设一等奖一名，二等奖两名，三等奖三名，优秀奖三名</w:t>
      </w:r>
    </w:p>
    <w:p w14:paraId="50BF0476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 w14:paraId="041A050E">
      <w:pPr>
        <w:spacing w:line="560" w:lineRule="exact"/>
        <w:ind w:left="1695" w:leftChars="350" w:hanging="960" w:hangingChars="3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附件：安徽财经大学第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/>
          <w:sz w:val="32"/>
          <w:szCs w:val="32"/>
        </w:rPr>
        <w:t>届“指尖设计”图案编程大赛报名表</w:t>
      </w:r>
    </w:p>
    <w:p w14:paraId="0F69E618">
      <w:pPr>
        <w:spacing w:line="560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</w:p>
    <w:p w14:paraId="08165831">
      <w:pPr>
        <w:spacing w:line="560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共青团安徽财经大学委员会</w:t>
      </w:r>
    </w:p>
    <w:p w14:paraId="15E430C0">
      <w:pPr>
        <w:spacing w:line="560" w:lineRule="exact"/>
        <w:ind w:right="640" w:firstLine="640" w:firstLineChars="200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2024年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 xml:space="preserve">日    </w:t>
      </w:r>
    </w:p>
    <w:p w14:paraId="105A7900">
      <w:pPr>
        <w:spacing w:line="560" w:lineRule="exact"/>
        <w:jc w:val="left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br w:type="page"/>
      </w:r>
      <w:r>
        <w:rPr>
          <w:rFonts w:hint="eastAsia" w:ascii="仿宋_GB2312" w:hAnsi="仿宋" w:eastAsia="仿宋_GB2312"/>
          <w:sz w:val="32"/>
          <w:szCs w:val="32"/>
        </w:rPr>
        <w:t>附件：</w:t>
      </w:r>
    </w:p>
    <w:p w14:paraId="6EC42185">
      <w:pPr>
        <w:spacing w:line="560" w:lineRule="exact"/>
        <w:ind w:firstLine="321" w:firstLineChars="1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安徽财经大学第二届“指尖设计”图案编程大赛报名表</w:t>
      </w:r>
    </w:p>
    <w:tbl>
      <w:tblPr>
        <w:tblStyle w:val="2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85"/>
        <w:gridCol w:w="1183"/>
        <w:gridCol w:w="1417"/>
        <w:gridCol w:w="1701"/>
        <w:gridCol w:w="1610"/>
      </w:tblGrid>
      <w:tr w14:paraId="6BB7A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759E444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姓名</w:t>
            </w:r>
          </w:p>
        </w:tc>
        <w:tc>
          <w:tcPr>
            <w:tcW w:w="1085" w:type="dxa"/>
          </w:tcPr>
          <w:p w14:paraId="5163AA0F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性别</w:t>
            </w:r>
          </w:p>
        </w:tc>
        <w:tc>
          <w:tcPr>
            <w:tcW w:w="1183" w:type="dxa"/>
          </w:tcPr>
          <w:p w14:paraId="3423071B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学号</w:t>
            </w:r>
          </w:p>
        </w:tc>
        <w:tc>
          <w:tcPr>
            <w:tcW w:w="1417" w:type="dxa"/>
          </w:tcPr>
          <w:p w14:paraId="53861F20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班级</w:t>
            </w:r>
          </w:p>
        </w:tc>
        <w:tc>
          <w:tcPr>
            <w:tcW w:w="1701" w:type="dxa"/>
          </w:tcPr>
          <w:p w14:paraId="5E0A4A04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学院</w:t>
            </w:r>
          </w:p>
        </w:tc>
        <w:tc>
          <w:tcPr>
            <w:tcW w:w="1610" w:type="dxa"/>
          </w:tcPr>
          <w:p w14:paraId="5DC0EB56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联系方式</w:t>
            </w:r>
          </w:p>
        </w:tc>
      </w:tr>
      <w:tr w14:paraId="4DD1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60ED4A0F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85" w:type="dxa"/>
          </w:tcPr>
          <w:p w14:paraId="62A37BC2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183" w:type="dxa"/>
          </w:tcPr>
          <w:p w14:paraId="30CFA684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0BE8F06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33922A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55D8FB43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2C7CD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2A8ACDC2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85" w:type="dxa"/>
          </w:tcPr>
          <w:p w14:paraId="4986E46E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183" w:type="dxa"/>
          </w:tcPr>
          <w:p w14:paraId="72719455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3B307B6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89D880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567E2A56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4D5D6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6D8DDA9C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85" w:type="dxa"/>
          </w:tcPr>
          <w:p w14:paraId="148CF156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183" w:type="dxa"/>
          </w:tcPr>
          <w:p w14:paraId="53F6C732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D8E4251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D212E1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4B3A1623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0E190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0B52EF26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85" w:type="dxa"/>
          </w:tcPr>
          <w:p w14:paraId="505EA0B2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183" w:type="dxa"/>
          </w:tcPr>
          <w:p w14:paraId="69E17DE7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6A8FE03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DBA89D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2AC1CE0C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3E495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7211A57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85" w:type="dxa"/>
          </w:tcPr>
          <w:p w14:paraId="335D6DF1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183" w:type="dxa"/>
          </w:tcPr>
          <w:p w14:paraId="58DFBE18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772A54E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04F67E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2C9EF3B2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7A2EB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7DAC62A0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85" w:type="dxa"/>
          </w:tcPr>
          <w:p w14:paraId="581609CC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183" w:type="dxa"/>
          </w:tcPr>
          <w:p w14:paraId="4BA72635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6494C92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954086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16C37B42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5728F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3D2F3D78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85" w:type="dxa"/>
          </w:tcPr>
          <w:p w14:paraId="33E31949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183" w:type="dxa"/>
          </w:tcPr>
          <w:p w14:paraId="3CCFF93A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0E09FFF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99D0DC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526BA414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3256A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2AEC9E0E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85" w:type="dxa"/>
          </w:tcPr>
          <w:p w14:paraId="65C1B25E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183" w:type="dxa"/>
          </w:tcPr>
          <w:p w14:paraId="6560E65D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A22D69A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D32BA5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6B57D694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15CA9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6D2A9874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85" w:type="dxa"/>
          </w:tcPr>
          <w:p w14:paraId="6EF7D28A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183" w:type="dxa"/>
          </w:tcPr>
          <w:p w14:paraId="5ECA9EAD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D2C2D47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C8489C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17D2761C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42EEF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6B86A758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85" w:type="dxa"/>
          </w:tcPr>
          <w:p w14:paraId="4FBA6235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183" w:type="dxa"/>
          </w:tcPr>
          <w:p w14:paraId="55BAB0F5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FB954E2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CB7D5C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78DB028F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46374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2BC54A5C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85" w:type="dxa"/>
          </w:tcPr>
          <w:p w14:paraId="40DA0E01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183" w:type="dxa"/>
          </w:tcPr>
          <w:p w14:paraId="51AA3F39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A94BDA1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73B79C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74F6B372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2F1C8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3E99D75C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85" w:type="dxa"/>
          </w:tcPr>
          <w:p w14:paraId="12D231A3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183" w:type="dxa"/>
          </w:tcPr>
          <w:p w14:paraId="661775DB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1D92C7B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7F62E6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6074DE70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4E6F7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346024E4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85" w:type="dxa"/>
          </w:tcPr>
          <w:p w14:paraId="29BA6494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183" w:type="dxa"/>
          </w:tcPr>
          <w:p w14:paraId="79D28764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52A706F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8DE9F8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1EAC90C4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29955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86E418A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85" w:type="dxa"/>
          </w:tcPr>
          <w:p w14:paraId="001C9D0A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183" w:type="dxa"/>
          </w:tcPr>
          <w:p w14:paraId="5B1F38BB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DEE301D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A0D18E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6B656ACC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698FA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7576BC67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85" w:type="dxa"/>
          </w:tcPr>
          <w:p w14:paraId="75F75F4C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183" w:type="dxa"/>
          </w:tcPr>
          <w:p w14:paraId="35166014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7D46A21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D66506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147E0043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5F816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52E90A95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85" w:type="dxa"/>
          </w:tcPr>
          <w:p w14:paraId="703A3824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183" w:type="dxa"/>
          </w:tcPr>
          <w:p w14:paraId="401451CB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873D608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F50F90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65A0EBE0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 w14:paraId="57AD6F02"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isplayHorizontalDrawingGridEvery w:val="2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QwZDhkMzFhN2Q3MDc1MjI5OTJlZDMwOTM1Zjk3YjcifQ=="/>
  </w:docVars>
  <w:rsids>
    <w:rsidRoot w:val="002D220F"/>
    <w:rsid w:val="001E0D4E"/>
    <w:rsid w:val="002D220F"/>
    <w:rsid w:val="00356E81"/>
    <w:rsid w:val="003A5544"/>
    <w:rsid w:val="004437E9"/>
    <w:rsid w:val="0057247E"/>
    <w:rsid w:val="009C642B"/>
    <w:rsid w:val="00D06C45"/>
    <w:rsid w:val="2D4A2B4B"/>
    <w:rsid w:val="316D3B81"/>
    <w:rsid w:val="602F109A"/>
    <w:rsid w:val="7276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uiPriority w:val="0"/>
    <w:rPr>
      <w:rFonts w:ascii="Times New Roman" w:hAnsi="Times New Roman" w:eastAsia="宋体"/>
    </w:rPr>
  </w:style>
  <w:style w:type="table" w:customStyle="1" w:styleId="5">
    <w:name w:val="普通表格1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文档结构图1"/>
    <w:basedOn w:val="1"/>
    <w:link w:val="7"/>
    <w:qFormat/>
    <w:uiPriority w:val="0"/>
    <w:rPr>
      <w:rFonts w:ascii="宋体"/>
      <w:sz w:val="18"/>
      <w:szCs w:val="18"/>
    </w:rPr>
  </w:style>
  <w:style w:type="character" w:customStyle="1" w:styleId="7">
    <w:name w:val="文档结构图 Char"/>
    <w:link w:val="6"/>
    <w:uiPriority w:val="0"/>
    <w:rPr>
      <w:rFonts w:ascii="宋体" w:hAnsi="Times New Roman" w:eastAsia="宋体"/>
      <w:kern w:val="2"/>
      <w:sz w:val="18"/>
      <w:szCs w:val="18"/>
    </w:rPr>
  </w:style>
  <w:style w:type="paragraph" w:customStyle="1" w:styleId="8">
    <w:name w:val="正文文本1"/>
    <w:basedOn w:val="1"/>
    <w:link w:val="9"/>
    <w:uiPriority w:val="0"/>
    <w:pPr>
      <w:spacing w:after="120"/>
    </w:pPr>
  </w:style>
  <w:style w:type="character" w:customStyle="1" w:styleId="9">
    <w:name w:val="正文文本 Char"/>
    <w:link w:val="8"/>
    <w:autoRedefine/>
    <w:qFormat/>
    <w:uiPriority w:val="0"/>
    <w:rPr>
      <w:rFonts w:ascii="Times New Roman" w:hAnsi="Times New Roman" w:eastAsia="宋体"/>
      <w:kern w:val="2"/>
      <w:sz w:val="21"/>
      <w:szCs w:val="24"/>
    </w:rPr>
  </w:style>
  <w:style w:type="paragraph" w:customStyle="1" w:styleId="10">
    <w:name w:val="正文文本缩进1"/>
    <w:basedOn w:val="1"/>
    <w:qFormat/>
    <w:uiPriority w:val="0"/>
    <w:pPr>
      <w:autoSpaceDE w:val="0"/>
      <w:autoSpaceDN w:val="0"/>
      <w:ind w:firstLine="8640" w:firstLineChars="2700"/>
      <w:jc w:val="left"/>
    </w:pPr>
    <w:rPr>
      <w:rFonts w:ascii="仿宋_GB2312" w:eastAsia="仿宋_GB2312"/>
      <w:color w:val="000000"/>
      <w:kern w:val="0"/>
      <w:sz w:val="32"/>
      <w:szCs w:val="28"/>
    </w:rPr>
  </w:style>
  <w:style w:type="paragraph" w:customStyle="1" w:styleId="11">
    <w:name w:val="批注框文本1"/>
    <w:basedOn w:val="1"/>
    <w:qFormat/>
    <w:uiPriority w:val="0"/>
    <w:rPr>
      <w:sz w:val="18"/>
      <w:szCs w:val="18"/>
    </w:rPr>
  </w:style>
  <w:style w:type="paragraph" w:customStyle="1" w:styleId="12">
    <w:name w:val="页脚1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3">
    <w:name w:val="页脚 Char"/>
    <w:link w:val="12"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4">
    <w:name w:val="页眉1"/>
    <w:basedOn w:val="1"/>
    <w:link w:val="15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4"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6">
    <w:name w:val="强调1"/>
    <w:qFormat/>
    <w:uiPriority w:val="0"/>
    <w:rPr>
      <w:rFonts w:ascii="Times New Roman" w:hAnsi="Times New Roman" w:eastAsia="宋体"/>
      <w:i/>
      <w:iCs/>
    </w:rPr>
  </w:style>
  <w:style w:type="paragraph" w:customStyle="1" w:styleId="17">
    <w:name w:val="Char"/>
    <w:basedOn w:val="1"/>
    <w:autoRedefine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8">
    <w:name w:val="超链接1"/>
    <w:autoRedefine/>
    <w:qFormat/>
    <w:uiPriority w:val="0"/>
    <w:rPr>
      <w:rFonts w:ascii="Times New Roman" w:hAnsi="Times New Roman" w:eastAsia="宋体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572</Words>
  <Characters>638</Characters>
  <Lines>5</Lines>
  <Paragraphs>1</Paragraphs>
  <TotalTime>9</TotalTime>
  <ScaleCrop>false</ScaleCrop>
  <LinksUpToDate>false</LinksUpToDate>
  <CharactersWithSpaces>696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2024-03-25T09:01:00Z</dcterms:created>
  <dc:creator>容若</dc:creator>
  <cp:lastModifiedBy>obesum</cp:lastModifiedBy>
  <dcterms:modified xsi:type="dcterms:W3CDTF">2024-10-10T07:27:57Z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FA480C79243E47D9A4186AA1592E0496_12</vt:lpwstr>
  </property>
</Properties>
</file>