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532F7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附件5：</w:t>
      </w:r>
      <w:bookmarkStart w:id="0" w:name="_GoBack"/>
      <w:bookmarkEnd w:id="0"/>
    </w:p>
    <w:p w14:paraId="5A759804">
      <w:pPr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</w:p>
    <w:p w14:paraId="7B87ED11">
      <w:pPr>
        <w:spacing w:line="56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关于举办我校第三届“数字风云”数独比赛的通知</w:t>
      </w:r>
    </w:p>
    <w:p w14:paraId="4A74E7D5">
      <w:pPr>
        <w:spacing w:before="624"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各学院团委：</w:t>
      </w:r>
    </w:p>
    <w:p w14:paraId="0097ECBF">
      <w:pPr>
        <w:spacing w:line="56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数独是一种锻炼逻辑思维、数学推理和问题解决能力的好方法。丰富同学们的课余生活，提高同学们的逻辑思维能力，提高思维能力和智力水平。为数独爱好者提供了一个交流和互动的平台，让他们结识志同道合的人，分享解题经验和技巧。统计与应用数学学院现举办第三届“数字风云”数独比赛，现</w:t>
      </w:r>
      <w:r>
        <w:rPr>
          <w:rFonts w:hint="eastAsia" w:ascii="仿宋_GB2312" w:hAnsi="仿宋" w:eastAsia="仿宋_GB2312"/>
          <w:sz w:val="32"/>
          <w:szCs w:val="32"/>
        </w:rPr>
        <w:t>将比赛有关事项通知如下：</w:t>
      </w:r>
    </w:p>
    <w:p w14:paraId="170F6D89">
      <w:pPr>
        <w:widowControl/>
        <w:numPr>
          <w:ilvl w:val="0"/>
          <w:numId w:val="0"/>
        </w:numPr>
        <w:shd w:val="clear" w:color="auto" w:fill="FFFFFF"/>
        <w:tabs>
          <w:tab w:val="left" w:pos="6432"/>
        </w:tabs>
        <w:spacing w:line="56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/>
          <w:sz w:val="32"/>
          <w:szCs w:val="32"/>
        </w:rPr>
        <w:t>主办单位</w:t>
      </w:r>
      <w:r>
        <w:rPr>
          <w:rFonts w:hint="eastAsia" w:ascii="仿宋_GB2312" w:hAnsi="黑体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</w:p>
    <w:p w14:paraId="509C1EBC">
      <w:pPr>
        <w:widowControl/>
        <w:numPr>
          <w:ilvl w:val="0"/>
          <w:numId w:val="0"/>
        </w:numPr>
        <w:shd w:val="clear" w:color="auto" w:fill="FFFFFF"/>
        <w:tabs>
          <w:tab w:val="left" w:pos="6432"/>
        </w:tabs>
        <w:spacing w:line="560" w:lineRule="exact"/>
        <w:ind w:firstLine="1280" w:firstLineChars="4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共青团安徽财经大学委员会</w:t>
      </w:r>
      <w:r>
        <w:rPr>
          <w:rFonts w:hint="eastAsia" w:ascii="仿宋_GB2312" w:hAnsi="仿宋" w:eastAsia="仿宋_GB2312"/>
          <w:sz w:val="32"/>
          <w:szCs w:val="32"/>
        </w:rPr>
        <w:tab/>
      </w:r>
    </w:p>
    <w:p w14:paraId="61CE8520">
      <w:pPr>
        <w:widowControl/>
        <w:numPr>
          <w:ilvl w:val="0"/>
          <w:numId w:val="0"/>
        </w:numPr>
        <w:shd w:val="clear" w:color="auto" w:fill="FFFFFF"/>
        <w:tabs>
          <w:tab w:val="left" w:pos="6432"/>
        </w:tabs>
        <w:spacing w:line="560" w:lineRule="exact"/>
        <w:ind w:firstLine="1280" w:firstLineChars="400"/>
        <w:jc w:val="lef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共青团</w:t>
      </w:r>
      <w:r>
        <w:rPr>
          <w:rFonts w:hint="eastAsia" w:ascii="仿宋_GB2312" w:hAnsi="仿宋" w:eastAsia="仿宋_GB2312"/>
          <w:sz w:val="32"/>
          <w:szCs w:val="32"/>
        </w:rPr>
        <w:t>安徽财经大学统计与应用数学学院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委员会</w:t>
      </w:r>
    </w:p>
    <w:p w14:paraId="00A000C7">
      <w:pPr>
        <w:spacing w:line="560" w:lineRule="exact"/>
        <w:ind w:firstLine="1270" w:firstLineChars="397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承办单位</w:t>
      </w:r>
      <w:r>
        <w:rPr>
          <w:rFonts w:hint="eastAsia" w:ascii="仿宋_GB2312" w:hAnsi="黑体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</w:p>
    <w:p w14:paraId="012217A9">
      <w:pPr>
        <w:spacing w:line="560" w:lineRule="exact"/>
        <w:ind w:firstLine="1270" w:firstLineChars="397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统计与应用数学学院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学生会</w:t>
      </w:r>
    </w:p>
    <w:p w14:paraId="0F44ACD7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二、参赛对象  </w:t>
      </w:r>
    </w:p>
    <w:p w14:paraId="787265E3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安徽财经大学全体在校学生</w:t>
      </w:r>
    </w:p>
    <w:p w14:paraId="0382ACC1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三、比赛内容及形式</w:t>
      </w:r>
    </w:p>
    <w:p w14:paraId="372AF479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第三届数独争霸赛以笔试考试答题的形式进行，总共举行一场比赛。笔试内容为数独试卷一张，</w:t>
      </w:r>
      <w:r>
        <w:rPr>
          <w:rFonts w:ascii="仿宋_GB2312" w:hAnsi="仿宋" w:eastAsia="仿宋_GB2312"/>
          <w:sz w:val="32"/>
          <w:szCs w:val="32"/>
        </w:rPr>
        <w:t>要求选手在规定时间内，根据已知的数字和解题条件，通过逻辑和推理，在数独盘面中填入数字，使每行、每列和每个宫（3</w:t>
      </w:r>
      <w:r>
        <w:rPr>
          <w:rFonts w:hint="eastAsia" w:ascii="仿宋_GB2312" w:hAnsi="仿宋" w:eastAsia="仿宋_GB2312"/>
          <w:sz w:val="32"/>
          <w:szCs w:val="32"/>
        </w:rPr>
        <w:t>×</w:t>
      </w:r>
      <w:r>
        <w:rPr>
          <w:rFonts w:ascii="仿宋_GB2312" w:hAnsi="仿宋" w:eastAsia="仿宋_GB2312"/>
          <w:sz w:val="32"/>
          <w:szCs w:val="32"/>
        </w:rPr>
        <w:t>3的小九宫）内的数字都不重复。</w:t>
      </w:r>
      <w:r>
        <w:rPr>
          <w:rFonts w:hint="eastAsia" w:ascii="仿宋_GB2312" w:hAnsi="仿宋" w:eastAsia="仿宋_GB2312"/>
          <w:sz w:val="32"/>
          <w:szCs w:val="32"/>
        </w:rPr>
        <w:t>评委由统计与应用数学学院数学协会会长、副会长等成员组成。</w:t>
      </w:r>
    </w:p>
    <w:p w14:paraId="5D34A073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四、比赛日程安排</w:t>
      </w:r>
    </w:p>
    <w:p w14:paraId="77FFC668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2025年4月9日 下午2:00</w:t>
      </w:r>
      <w:r>
        <w:rPr>
          <w:rFonts w:ascii="仿宋_GB2312" w:hAnsi="仿宋" w:eastAsia="仿宋_GB2312"/>
          <w:sz w:val="32"/>
          <w:szCs w:val="32"/>
        </w:rPr>
        <w:t>—</w:t>
      </w:r>
      <w:r>
        <w:rPr>
          <w:rFonts w:hint="eastAsia" w:ascii="仿宋_GB2312" w:hAnsi="仿宋" w:eastAsia="仿宋_GB2312"/>
          <w:sz w:val="32"/>
          <w:szCs w:val="32"/>
        </w:rPr>
        <w:t>5:00</w:t>
      </w:r>
    </w:p>
    <w:p w14:paraId="2D54F421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五、报名方式</w:t>
      </w:r>
    </w:p>
    <w:p w14:paraId="0B91BD8F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线上报名：参赛选手</w:t>
      </w:r>
      <w:r>
        <w:rPr>
          <w:rFonts w:hint="eastAsia" w:ascii="仿宋_GB2312" w:hAnsi="仿宋" w:eastAsia="仿宋_GB2312"/>
          <w:sz w:val="32"/>
          <w:szCs w:val="32"/>
        </w:rPr>
        <w:t>填写</w:t>
      </w:r>
      <w:r>
        <w:rPr>
          <w:rFonts w:ascii="仿宋_GB2312" w:hAnsi="仿宋" w:eastAsia="仿宋_GB2312"/>
          <w:sz w:val="32"/>
          <w:szCs w:val="32"/>
        </w:rPr>
        <w:t>参加人员信息（见附件），于202</w:t>
      </w:r>
      <w:r>
        <w:rPr>
          <w:rFonts w:hint="eastAsia" w:ascii="仿宋_GB2312" w:hAnsi="仿宋" w:eastAsia="仿宋_GB2312"/>
          <w:sz w:val="32"/>
          <w:szCs w:val="32"/>
        </w:rPr>
        <w:t>5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4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3</w:t>
      </w:r>
      <w:r>
        <w:rPr>
          <w:rFonts w:ascii="仿宋_GB2312" w:hAnsi="仿宋" w:eastAsia="仿宋_GB2312"/>
          <w:sz w:val="32"/>
          <w:szCs w:val="32"/>
        </w:rPr>
        <w:t>日19:00前发送至邮箱：</w:t>
      </w:r>
      <w:r>
        <w:rPr>
          <w:rFonts w:ascii="仿宋_GB2312" w:hAnsi="仿宋" w:eastAsia="仿宋_GB2312"/>
          <w:color w:val="0070C0"/>
          <w:sz w:val="32"/>
          <w:szCs w:val="32"/>
          <w:u w:val="single"/>
        </w:rPr>
        <w:t>2997589531</w:t>
      </w:r>
      <w:r>
        <w:rPr>
          <w:rFonts w:hint="eastAsia" w:ascii="仿宋_GB2312" w:hAnsi="仿宋" w:eastAsia="仿宋_GB2312"/>
          <w:color w:val="0070C0"/>
          <w:sz w:val="32"/>
          <w:szCs w:val="32"/>
          <w:u w:val="single"/>
        </w:rPr>
        <w:t>@qq.com</w:t>
      </w:r>
      <w:r>
        <w:rPr>
          <w:rFonts w:ascii="仿宋_GB2312" w:hAnsi="仿宋" w:eastAsia="仿宋_GB2312"/>
          <w:sz w:val="32"/>
          <w:szCs w:val="32"/>
        </w:rPr>
        <w:t>（发邮件时请注明学院以及负责人联系方式）。</w:t>
      </w:r>
      <w:r>
        <w:rPr>
          <w:rFonts w:ascii="Calibri" w:hAnsi="Calibri" w:eastAsia="仿宋_GB2312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</w:p>
    <w:p w14:paraId="268219C8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联系人：</w:t>
      </w:r>
      <w:r>
        <w:rPr>
          <w:rFonts w:hint="eastAsia" w:ascii="仿宋_GB2312" w:hAnsi="仿宋" w:eastAsia="仿宋_GB2312"/>
          <w:sz w:val="32"/>
          <w:szCs w:val="32"/>
        </w:rPr>
        <w:t>施晓梅 0552-3176051</w:t>
      </w:r>
    </w:p>
    <w:p w14:paraId="2EB78850">
      <w:pPr>
        <w:spacing w:line="560" w:lineRule="exact"/>
        <w:ind w:firstLine="1920" w:firstLineChars="6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唐佳瑞</w:t>
      </w:r>
      <w:r>
        <w:rPr>
          <w:rFonts w:hint="eastAsia" w:ascii="宋体" w:hAnsi="宋体" w:cs="宋体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17775430622</w:t>
      </w:r>
    </w:p>
    <w:p w14:paraId="07D6A84A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活动交流群：</w:t>
      </w:r>
      <w:r>
        <w:rPr>
          <w:rFonts w:ascii="仿宋_GB2312" w:hAnsi="仿宋" w:eastAsia="仿宋_GB2312"/>
          <w:sz w:val="32"/>
          <w:szCs w:val="32"/>
        </w:rPr>
        <w:t>374850317</w:t>
      </w:r>
      <w:r>
        <w:rPr>
          <w:rFonts w:hint="eastAsia" w:ascii="仿宋_GB2312" w:hAnsi="仿宋" w:eastAsia="仿宋_GB2312"/>
          <w:sz w:val="32"/>
          <w:szCs w:val="32"/>
        </w:rPr>
        <w:t>（QQ）</w:t>
      </w:r>
    </w:p>
    <w:p w14:paraId="6D10D065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六、奖项设置</w:t>
      </w:r>
    </w:p>
    <w:p w14:paraId="7649F272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大赛设一等奖一名，二等奖两名，三等奖三名，优秀奖三名。</w:t>
      </w:r>
    </w:p>
    <w:p w14:paraId="2A7904A4">
      <w:pPr>
        <w:spacing w:line="560" w:lineRule="exact"/>
        <w:ind w:left="1695" w:leftChars="350" w:hanging="960" w:hangingChars="300"/>
        <w:rPr>
          <w:rFonts w:hint="eastAsia" w:ascii="仿宋_GB2312" w:hAnsi="仿宋" w:eastAsia="仿宋_GB2312"/>
          <w:sz w:val="32"/>
          <w:szCs w:val="32"/>
        </w:rPr>
      </w:pPr>
    </w:p>
    <w:p w14:paraId="3C95C681">
      <w:pPr>
        <w:spacing w:line="560" w:lineRule="exact"/>
        <w:ind w:left="1695" w:leftChars="350" w:hanging="960" w:hangingChars="3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附件：安徽财经大学第三届“数字风云”数独比赛报名表</w:t>
      </w:r>
    </w:p>
    <w:p w14:paraId="486EF28C">
      <w:pPr>
        <w:spacing w:line="56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 w14:paraId="6ECFB9C3">
      <w:pPr>
        <w:spacing w:line="56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共青团安徽财经大学委员会</w:t>
      </w:r>
    </w:p>
    <w:p w14:paraId="240AC8EB">
      <w:pPr>
        <w:spacing w:line="560" w:lineRule="exact"/>
        <w:ind w:right="640" w:firstLine="640" w:firstLineChars="200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   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2025年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 xml:space="preserve">日    </w:t>
      </w:r>
    </w:p>
    <w:p w14:paraId="21C1E290">
      <w:pPr>
        <w:spacing w:line="560" w:lineRule="exact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br w:type="page"/>
      </w:r>
      <w:r>
        <w:rPr>
          <w:rFonts w:hint="eastAsia" w:ascii="仿宋_GB2312" w:hAnsi="仿宋" w:eastAsia="仿宋_GB2312"/>
          <w:sz w:val="32"/>
          <w:szCs w:val="32"/>
        </w:rPr>
        <w:t>附件：</w:t>
      </w:r>
    </w:p>
    <w:p w14:paraId="5E485ECF">
      <w:pPr>
        <w:spacing w:line="560" w:lineRule="exact"/>
        <w:ind w:firstLine="321" w:firstLineChars="100"/>
        <w:jc w:val="center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安徽财经大学</w:t>
      </w:r>
      <w:r>
        <w:rPr>
          <w:rFonts w:hint="eastAsia" w:ascii="仿宋_GB2312" w:hAnsi="仿宋" w:eastAsia="仿宋_GB2312"/>
          <w:b/>
          <w:sz w:val="32"/>
          <w:szCs w:val="32"/>
        </w:rPr>
        <w:t>第三届“数字风云”数独比赛报名</w:t>
      </w:r>
      <w:r>
        <w:rPr>
          <w:rFonts w:hint="eastAsia" w:ascii="仿宋_GB2312" w:hAnsi="宋体" w:eastAsia="仿宋_GB2312"/>
          <w:b/>
          <w:sz w:val="32"/>
          <w:szCs w:val="32"/>
        </w:rPr>
        <w:t>表</w:t>
      </w:r>
    </w:p>
    <w:tbl>
      <w:tblPr>
        <w:tblStyle w:val="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1167"/>
        <w:gridCol w:w="1245"/>
        <w:gridCol w:w="1506"/>
        <w:gridCol w:w="1808"/>
        <w:gridCol w:w="1712"/>
      </w:tblGrid>
      <w:tr w14:paraId="318F7D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03896E6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姓名</w:t>
            </w:r>
          </w:p>
        </w:tc>
        <w:tc>
          <w:tcPr>
            <w:tcW w:w="644" w:type="pct"/>
          </w:tcPr>
          <w:p w14:paraId="397D216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性别</w:t>
            </w:r>
          </w:p>
        </w:tc>
        <w:tc>
          <w:tcPr>
            <w:tcW w:w="687" w:type="pct"/>
          </w:tcPr>
          <w:p w14:paraId="058CEC1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学号</w:t>
            </w:r>
          </w:p>
        </w:tc>
        <w:tc>
          <w:tcPr>
            <w:tcW w:w="831" w:type="pct"/>
          </w:tcPr>
          <w:p w14:paraId="1B848BE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班级</w:t>
            </w:r>
          </w:p>
        </w:tc>
        <w:tc>
          <w:tcPr>
            <w:tcW w:w="998" w:type="pct"/>
          </w:tcPr>
          <w:p w14:paraId="74832B9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学院</w:t>
            </w:r>
          </w:p>
        </w:tc>
        <w:tc>
          <w:tcPr>
            <w:tcW w:w="945" w:type="pct"/>
          </w:tcPr>
          <w:p w14:paraId="3BC1D95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联系方式</w:t>
            </w:r>
          </w:p>
        </w:tc>
      </w:tr>
      <w:tr w14:paraId="38DFB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0DDCDD8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66A2C01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24620C2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134A6DA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719168C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3B8F7A2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337AC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1F2D093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3AB387A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6DDD169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7827AC7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2EC7903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6A46C80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77C18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69D4A51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41D93B2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2F75741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4310ECC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2F89CA4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5C9BE9B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32A107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62A0DA5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5E6B07D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6FB70D5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05A6B5F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17E3E3C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67E276B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403CC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3B4BFAD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3744A0F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6547D9D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1B83353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0A485AE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77355B9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75CC87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626FE11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14C82AE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7753B45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12F6E02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7363671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27D70B2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5EDBA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551668A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0A94CE0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14A3FC7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60124F2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7332A74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790B82F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6D003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5AE8473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1900E62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298E26A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4EB1207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2BB7935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4FFAD24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1DD54D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397382D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55AFD6D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00E9538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548D66D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7F55121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57C80BD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745492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5672AEE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61F3BFE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29CC273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275180A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38DCFCE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0383545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77004B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524223C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316D850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3AA8CCD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4173B75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06E3038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1E7FD3C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19DA7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7DC7563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6792882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16290E3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656C0A2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121397A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1E7D070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7AE0F3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75F15A2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7CB3CD3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689FC59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6EF417E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56837CD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6AF4B6A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58289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35AFEFB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73A739A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7E5FBEA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6556722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2850B9B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28BAD89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01F37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0F7A6DE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2A0B3CA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770761B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41BF89E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23BAAF2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163356A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31B361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266B7C9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112CA01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57F86E6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544A334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10B6F51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14AED49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</w:tbl>
    <w:p w14:paraId="24339D15"/>
    <w:sectPr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42EE601-D9DB-4DD9-A9B0-0099C1CEB2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59C62CB-0156-47A0-9F11-D7FAB2C40EE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704C702-4DF7-4D23-94DA-815E6347F7FD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3D07CC2-2FBD-4119-8313-00162827793E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17892961-23DF-4FF4-8E2C-CCDC9A80CE0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NotTrackMoves/>
  <w:documentProtection w:enforcement="0"/>
  <w:defaultTabStop w:val="420"/>
  <w:displayHorizontalDrawingGridEvery w:val="2"/>
  <w:displayVerticalDrawingGridEvery w:val="2"/>
  <w:characterSpacingControl w:val="doNotCompress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hMTU1YjE3MjFhYmQ5M2E2YTg3ZDM2Y2QyMTJhZjAifQ=="/>
  </w:docVars>
  <w:rsids>
    <w:rsidRoot w:val="00F752D2"/>
    <w:rsid w:val="00027688"/>
    <w:rsid w:val="003508B0"/>
    <w:rsid w:val="004879B4"/>
    <w:rsid w:val="0057247E"/>
    <w:rsid w:val="005877EF"/>
    <w:rsid w:val="006B5AA0"/>
    <w:rsid w:val="00776757"/>
    <w:rsid w:val="008000E4"/>
    <w:rsid w:val="00881B03"/>
    <w:rsid w:val="00A41514"/>
    <w:rsid w:val="00CB13C8"/>
    <w:rsid w:val="00D309DC"/>
    <w:rsid w:val="00DC5231"/>
    <w:rsid w:val="00F4142F"/>
    <w:rsid w:val="00F752D2"/>
    <w:rsid w:val="06041A5E"/>
    <w:rsid w:val="0BA94361"/>
    <w:rsid w:val="11EE7546"/>
    <w:rsid w:val="1C6A60D0"/>
    <w:rsid w:val="43155E93"/>
    <w:rsid w:val="43C73FB8"/>
    <w:rsid w:val="44116029"/>
    <w:rsid w:val="45AF1B15"/>
    <w:rsid w:val="5A22387F"/>
    <w:rsid w:val="5EC3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2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默认段落字体1"/>
    <w:autoRedefine/>
    <w:qFormat/>
    <w:uiPriority w:val="0"/>
    <w:rPr>
      <w:rFonts w:ascii="Times New Roman" w:hAnsi="Times New Roman" w:eastAsia="宋体"/>
    </w:rPr>
  </w:style>
  <w:style w:type="table" w:customStyle="1" w:styleId="7">
    <w:name w:val="普通表格1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文档结构图1"/>
    <w:basedOn w:val="1"/>
    <w:link w:val="9"/>
    <w:autoRedefine/>
    <w:qFormat/>
    <w:uiPriority w:val="0"/>
    <w:rPr>
      <w:rFonts w:ascii="宋体"/>
      <w:sz w:val="18"/>
      <w:szCs w:val="18"/>
    </w:rPr>
  </w:style>
  <w:style w:type="character" w:customStyle="1" w:styleId="9">
    <w:name w:val="文档结构图 Char"/>
    <w:link w:val="8"/>
    <w:autoRedefine/>
    <w:qFormat/>
    <w:uiPriority w:val="0"/>
    <w:rPr>
      <w:rFonts w:ascii="宋体" w:hAnsi="Times New Roman" w:eastAsia="宋体"/>
      <w:kern w:val="2"/>
      <w:sz w:val="18"/>
      <w:szCs w:val="18"/>
    </w:rPr>
  </w:style>
  <w:style w:type="paragraph" w:customStyle="1" w:styleId="10">
    <w:name w:val="正文文本1"/>
    <w:basedOn w:val="1"/>
    <w:link w:val="11"/>
    <w:autoRedefine/>
    <w:qFormat/>
    <w:uiPriority w:val="0"/>
    <w:pPr>
      <w:spacing w:after="120"/>
    </w:pPr>
  </w:style>
  <w:style w:type="character" w:customStyle="1" w:styleId="11">
    <w:name w:val="正文文本 Char"/>
    <w:link w:val="10"/>
    <w:autoRedefine/>
    <w:qFormat/>
    <w:uiPriority w:val="0"/>
    <w:rPr>
      <w:rFonts w:ascii="Times New Roman" w:hAnsi="Times New Roman" w:eastAsia="宋体"/>
      <w:kern w:val="2"/>
      <w:sz w:val="21"/>
      <w:szCs w:val="24"/>
    </w:rPr>
  </w:style>
  <w:style w:type="paragraph" w:customStyle="1" w:styleId="12">
    <w:name w:val="正文文本缩进1"/>
    <w:basedOn w:val="1"/>
    <w:autoRedefine/>
    <w:qFormat/>
    <w:uiPriority w:val="0"/>
    <w:pPr>
      <w:autoSpaceDE w:val="0"/>
      <w:autoSpaceDN w:val="0"/>
      <w:ind w:firstLine="8640" w:firstLineChars="2700"/>
      <w:jc w:val="left"/>
    </w:pPr>
    <w:rPr>
      <w:rFonts w:ascii="仿宋_GB2312" w:eastAsia="仿宋_GB2312"/>
      <w:color w:val="000000"/>
      <w:kern w:val="0"/>
      <w:sz w:val="32"/>
      <w:szCs w:val="28"/>
    </w:rPr>
  </w:style>
  <w:style w:type="paragraph" w:customStyle="1" w:styleId="13">
    <w:name w:val="批注框文本1"/>
    <w:basedOn w:val="1"/>
    <w:autoRedefine/>
    <w:qFormat/>
    <w:uiPriority w:val="0"/>
    <w:rPr>
      <w:sz w:val="18"/>
      <w:szCs w:val="18"/>
    </w:rPr>
  </w:style>
  <w:style w:type="paragraph" w:customStyle="1" w:styleId="14">
    <w:name w:val="页脚1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5">
    <w:name w:val="页脚 Char"/>
    <w:link w:val="14"/>
    <w:autoRedefine/>
    <w:qFormat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16">
    <w:name w:val="页眉1"/>
    <w:basedOn w:val="1"/>
    <w:link w:val="17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7">
    <w:name w:val="页眉 Char"/>
    <w:link w:val="16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8">
    <w:name w:val="强调1"/>
    <w:autoRedefine/>
    <w:qFormat/>
    <w:uiPriority w:val="0"/>
    <w:rPr>
      <w:rFonts w:ascii="Times New Roman" w:hAnsi="Times New Roman" w:eastAsia="宋体"/>
      <w:i/>
      <w:iCs/>
    </w:rPr>
  </w:style>
  <w:style w:type="paragraph" w:customStyle="1" w:styleId="19">
    <w:name w:val="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20">
    <w:name w:val="超链接1"/>
    <w:autoRedefine/>
    <w:qFormat/>
    <w:uiPriority w:val="0"/>
    <w:rPr>
      <w:rFonts w:ascii="Times New Roman" w:hAnsi="Times New Roman" w:eastAsia="宋体"/>
      <w:color w:val="0000FF"/>
      <w:u w:val="single"/>
    </w:rPr>
  </w:style>
  <w:style w:type="character" w:customStyle="1" w:styleId="21">
    <w:name w:val="未处理的提及1"/>
    <w:autoRedefine/>
    <w:semiHidden/>
    <w:qFormat/>
    <w:uiPriority w:val="0"/>
    <w:rPr>
      <w:rFonts w:ascii="Times New Roman" w:hAnsi="Times New Roman" w:eastAsia="宋体"/>
      <w:color w:val="605E5C"/>
      <w:shd w:val="clear" w:color="auto" w:fill="E1DFDD"/>
    </w:rPr>
  </w:style>
  <w:style w:type="character" w:customStyle="1" w:styleId="22">
    <w:name w:val="页眉 字符"/>
    <w:link w:val="3"/>
    <w:autoRedefine/>
    <w:qFormat/>
    <w:uiPriority w:val="0"/>
    <w:rPr>
      <w:kern w:val="2"/>
      <w:sz w:val="18"/>
      <w:szCs w:val="18"/>
    </w:rPr>
  </w:style>
  <w:style w:type="character" w:customStyle="1" w:styleId="23">
    <w:name w:val="页脚 字符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618</Words>
  <Characters>684</Characters>
  <Lines>115</Lines>
  <Paragraphs>38</Paragraphs>
  <TotalTime>0</TotalTime>
  <ScaleCrop>false</ScaleCrop>
  <LinksUpToDate>false</LinksUpToDate>
  <CharactersWithSpaces>731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2024-03-20T09:21:00Z</dcterms:created>
  <dc:creator>容若</dc:creator>
  <cp:lastModifiedBy>obesum</cp:lastModifiedBy>
  <dcterms:modified xsi:type="dcterms:W3CDTF">2025-04-03T03:36:46Z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916958EE133F4EEBB411FAF1212DC944_13</vt:lpwstr>
  </property>
  <property fmtid="{D5CDD505-2E9C-101B-9397-08002B2CF9AE}" pid="4" name="KSOTemplateDocerSaveRecord">
    <vt:lpwstr>eyJoZGlkIjoiOWQwZDhkMzFhN2Q3MDc1MjI5OTJlZDMwOTM1Zjk3YjciLCJ1c2VySWQiOiI0ODkwMTU4NTIifQ==</vt:lpwstr>
  </property>
</Properties>
</file>