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pageBreakBefore/>
        <w:spacing w:line="560" w:lineRule="exact"/>
        <w:jc w:val="left"/>
        <w:rPr>
          <w:rFonts w:ascii="黑体" w:hAnsi="黑体" w:eastAsia="黑体" w:cs="方正黑体简体"/>
          <w:sz w:val="32"/>
        </w:rPr>
      </w:pPr>
      <w:r>
        <w:rPr>
          <w:rFonts w:hint="eastAsia" w:ascii="黑体" w:hAnsi="黑体" w:eastAsia="黑体" w:cs="方正黑体简体"/>
          <w:sz w:val="32"/>
        </w:rPr>
        <w:t>附件7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材料清单及注意事项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outlineLvl w:val="0"/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纸质版申报材料共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 xml:space="preserve"> 项：（1）推荐对象汇总表；（2）推荐对象申报表；（3）公示无异议材料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（须分管领导签字，加盖公章）</w:t>
      </w:r>
      <w:r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outlineLvl w:val="0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纸质材料应加盖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公章，按照荣誉类型分类，并根据汇总表中的申报顺序排序。按照“学院名称+2024年度校两红两优申请”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进行</w:t>
      </w:r>
      <w:r>
        <w:rPr>
          <w:rFonts w:hint="default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命名。内含材料按照“材料序号+材料名称”命名。其他材料均为电子版，详见下表。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sz w:val="32"/>
          <w:szCs w:val="32"/>
          <w:lang w:bidi="ar"/>
        </w:rPr>
        <w:t>一、五四红旗团委申报材料清单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1．五四红旗团委申报表，</w:t>
      </w:r>
      <w:r>
        <w:rPr>
          <w:rFonts w:ascii="仿宋" w:hAnsi="仿宋" w:eastAsia="仿宋" w:cs="仿宋_GB2312"/>
          <w:sz w:val="32"/>
          <w:szCs w:val="32"/>
          <w:lang w:bidi="ar"/>
        </w:rPr>
        <w:t>W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ord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纸质版双面打印，盖章；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2．“智慧团建”系统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2024年</w:t>
      </w:r>
      <w:r>
        <w:rPr>
          <w:rFonts w:ascii="仿宋" w:hAnsi="仿宋" w:eastAsia="仿宋" w:cs="仿宋_GB2312"/>
          <w:sz w:val="32"/>
          <w:szCs w:val="32"/>
          <w:lang w:bidi="ar"/>
        </w:rPr>
        <w:t>主题教育实践活动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6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次专题学习情况和1次专题组织生活会开展情况</w:t>
      </w:r>
      <w:r>
        <w:rPr>
          <w:rFonts w:ascii="仿宋" w:hAnsi="仿宋" w:eastAsia="仿宋" w:cs="仿宋_GB2312"/>
          <w:sz w:val="32"/>
          <w:szCs w:val="32"/>
          <w:lang w:bidi="ar"/>
        </w:rPr>
        <w:t>截图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3．所获荣誉证明材料（主要荣誉1-3项即可），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4．汇总表，</w:t>
      </w:r>
      <w:r>
        <w:rPr>
          <w:rFonts w:ascii="仿宋" w:hAnsi="仿宋" w:eastAsia="仿宋" w:cs="仿宋_GB2312"/>
          <w:sz w:val="32"/>
          <w:szCs w:val="32"/>
          <w:lang w:bidi="ar"/>
        </w:rPr>
        <w:t>W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ord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纸质版单面打印，学院团委盖章。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sz w:val="32"/>
          <w:szCs w:val="32"/>
          <w:lang w:bidi="ar"/>
        </w:rPr>
        <w:t>二、五四红旗团支部申报材料清单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1．五四红旗团支部申报表，</w:t>
      </w:r>
      <w:r>
        <w:rPr>
          <w:rFonts w:ascii="仿宋" w:hAnsi="仿宋" w:eastAsia="仿宋" w:cs="仿宋_GB2312"/>
          <w:sz w:val="32"/>
          <w:szCs w:val="32"/>
          <w:lang w:bidi="ar"/>
        </w:rPr>
        <w:t>W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ord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纸质版双面打印，盖章；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_GB231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2．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智慧团建系统团支部基本资料页截图。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3．所获荣誉证明材料（主要荣誉1-3项即可），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4．汇总表，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Excel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纸质版单面打印，学院团委汇总盖章。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sz w:val="32"/>
          <w:szCs w:val="32"/>
          <w:lang w:bidi="ar"/>
        </w:rPr>
        <w:t>三、优秀共青团员申报材料清单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1．优秀共青团员申报表，</w:t>
      </w:r>
      <w:r>
        <w:rPr>
          <w:rFonts w:ascii="仿宋" w:hAnsi="仿宋" w:eastAsia="仿宋" w:cs="仿宋_GB2312"/>
          <w:sz w:val="32"/>
          <w:szCs w:val="32"/>
          <w:lang w:bidi="ar"/>
        </w:rPr>
        <w:t>W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ord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纸质版双面打印，盖章；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2．202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年团员教育评议等次证明材料（如“智慧团建”系统记载情况截图等），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3</w:t>
      </w:r>
      <w:r>
        <w:rPr>
          <w:rFonts w:hint="eastAsia" w:ascii="仿宋" w:hAnsi="仿宋" w:eastAsia="仿宋" w:cs="仿宋_GB2312"/>
          <w:sz w:val="32"/>
          <w:szCs w:val="32"/>
          <w:lang w:eastAsia="zh-CN" w:bidi="ar"/>
        </w:rPr>
        <w:t>.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2024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年度愿服务时长证明材料</w:t>
      </w:r>
      <w:r>
        <w:rPr>
          <w:rFonts w:hint="eastAsia" w:ascii="仿宋" w:hAnsi="仿宋" w:eastAsia="仿宋" w:cs="仿宋_GB2312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爱安财第二课堂学分页面截图）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其它志愿服务证明材料需学院盖章审核，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_GB231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4.成绩单（系统生成，带教务处章），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5.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所获荣誉证明材料PDF（主要荣誉1-3项即可），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6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．汇总表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Excel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纸质版单面打印，学院团委汇总盖章。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sz w:val="32"/>
          <w:szCs w:val="32"/>
          <w:lang w:bidi="ar"/>
        </w:rPr>
      </w:pPr>
      <w:r>
        <w:rPr>
          <w:rFonts w:hint="eastAsia" w:ascii="黑体" w:hAnsi="黑体" w:eastAsia="黑体" w:cs="仿宋_GB2312"/>
          <w:sz w:val="32"/>
          <w:szCs w:val="32"/>
          <w:lang w:bidi="ar"/>
        </w:rPr>
        <w:t>四、优秀共青团干部申报材料清单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_GB231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学生团干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需提供：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1．优秀共青团干部申报表，</w:t>
      </w:r>
      <w:r>
        <w:rPr>
          <w:rFonts w:ascii="仿宋" w:hAnsi="仿宋" w:eastAsia="仿宋" w:cs="仿宋_GB2312"/>
          <w:sz w:val="32"/>
          <w:szCs w:val="32"/>
          <w:lang w:bidi="ar"/>
        </w:rPr>
        <w:t>W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ord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纸质版双面打印，盖章；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2．202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年团员教育评议等次证明材料（如“智慧团建”系统记载情况截图等），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3．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2024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年度愿服务时长证明材料</w:t>
      </w:r>
      <w:r>
        <w:rPr>
          <w:rFonts w:hint="eastAsia" w:ascii="仿宋" w:hAnsi="仿宋" w:eastAsia="仿宋" w:cs="仿宋_GB2312"/>
          <w:sz w:val="32"/>
          <w:szCs w:val="32"/>
          <w:lang w:eastAsia="zh-CN"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爱安财第二课堂学分页面截图）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其它志愿服务证明材料需学院盖章审核，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_GB231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4.成绩单（系统生成，带教务处章），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5.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所获荣誉证明材料PDF（主要荣誉1-3项即可），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6.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汇总表</w:t>
      </w: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Excel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纸质版单面打印，学院团委汇总盖章。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教师团干需提供：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bidi="ar"/>
        </w:rPr>
        <w:t>优秀共青团干部申报表，Word格式（1份）；纸质版（1份），纸质版双面打印，盖章；</w:t>
      </w:r>
    </w:p>
    <w:p>
      <w:pPr>
        <w:numPr>
          <w:ilvl w:val="0"/>
          <w:numId w:val="0"/>
        </w:numPr>
        <w:spacing w:line="560" w:lineRule="exact"/>
        <w:rPr>
          <w:rFonts w:hint="default" w:ascii="仿宋" w:hAnsi="仿宋" w:eastAsia="仿宋" w:cs="仿宋_GB231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 xml:space="preserve">    2.从事团的工作年限证明材料，PDF格式（1份），如任职文件或上级团组织的证明，加盖上级团组织公章。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．所获荣誉证明材料PDF（主要荣誉1-3项即可），</w:t>
      </w:r>
      <w:r>
        <w:rPr>
          <w:rFonts w:ascii="仿宋" w:hAnsi="仿宋" w:eastAsia="仿宋" w:cs="仿宋_GB2312"/>
          <w:sz w:val="32"/>
          <w:szCs w:val="32"/>
          <w:lang w:bidi="ar"/>
        </w:rPr>
        <w:t>PDF格式（1份）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 w:bidi="ar"/>
        </w:rPr>
        <w:t>4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．汇总表</w:t>
      </w:r>
      <w:r>
        <w:rPr>
          <w:rFonts w:ascii="仿宋" w:hAnsi="仿宋" w:eastAsia="仿宋" w:cs="仿宋_GB2312"/>
          <w:sz w:val="32"/>
          <w:szCs w:val="32"/>
          <w:lang w:bidi="ar"/>
        </w:rPr>
        <w:t>W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ord</w:t>
      </w:r>
      <w:r>
        <w:rPr>
          <w:rFonts w:ascii="仿宋" w:hAnsi="仿宋" w:eastAsia="仿宋" w:cs="仿宋_GB2312"/>
          <w:sz w:val="32"/>
          <w:szCs w:val="32"/>
          <w:lang w:bidi="ar"/>
        </w:rPr>
        <w:t>格式（1份）；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</w:t>
      </w:r>
      <w:r>
        <w:rPr>
          <w:rFonts w:ascii="仿宋" w:hAnsi="仿宋" w:eastAsia="仿宋" w:cs="仿宋_GB2312"/>
          <w:sz w:val="32"/>
          <w:szCs w:val="32"/>
          <w:lang w:bidi="ar"/>
        </w:rPr>
        <w:t>（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1份</w:t>
      </w:r>
      <w:r>
        <w:rPr>
          <w:rFonts w:ascii="仿宋" w:hAnsi="仿宋" w:eastAsia="仿宋" w:cs="仿宋_GB2312"/>
          <w:sz w:val="32"/>
          <w:szCs w:val="32"/>
          <w:lang w:bidi="ar"/>
        </w:rPr>
        <w:t>），</w:t>
      </w:r>
      <w:r>
        <w:rPr>
          <w:rFonts w:hint="eastAsia" w:ascii="仿宋" w:hAnsi="仿宋" w:eastAsia="仿宋" w:cs="仿宋_GB2312"/>
          <w:sz w:val="32"/>
          <w:szCs w:val="32"/>
          <w:lang w:bidi="ar"/>
        </w:rPr>
        <w:t>纸质版单面打印，学院团委汇总盖章。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/>
        <w:textAlignment w:val="auto"/>
        <w:outlineLvl w:val="0"/>
        <w:rPr>
          <w:rFonts w:hint="eastAsia" w:ascii="Times New Roman" w:hAnsi="Times New Roman" w:eastAsia="黑体" w:cs="黑体"/>
          <w:color w:val="000000"/>
          <w:sz w:val="32"/>
          <w:szCs w:val="32"/>
        </w:rPr>
      </w:pPr>
      <w:bookmarkStart w:id="0" w:name="_Toc598882662"/>
      <w:bookmarkStart w:id="1" w:name="_Toc1357549445"/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黑体" w:cs="黑体"/>
          <w:color w:val="000000"/>
          <w:sz w:val="32"/>
          <w:szCs w:val="32"/>
        </w:rPr>
        <w:t>、注意事项</w:t>
      </w:r>
      <w:bookmarkEnd w:id="0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</w:pPr>
      <w:bookmarkStart w:id="2" w:name="_Toc1467256387"/>
      <w:bookmarkStart w:id="3" w:name="_Toc978840439"/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 xml:space="preserve">1. 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纸质版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>材料包括：（1）汇总表；（2）申报表；</w:t>
      </w:r>
      <w:r>
        <w:rPr>
          <w:rFonts w:hint="default" w:ascii="Times New Roman" w:hAnsi="Times New Roman" w:eastAsia="仿宋_GB2312" w:cs="仿宋_GB2312"/>
          <w:sz w:val="32"/>
          <w:szCs w:val="32"/>
          <w:lang w:eastAsia="zh-Hans" w:bidi="ar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仿宋_GB2312" w:cs="仿宋_GB2312"/>
          <w:sz w:val="32"/>
          <w:szCs w:val="32"/>
          <w:lang w:eastAsia="zh-Hans" w:bidi="ar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公示无异议材料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>。其中，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Hans" w:bidi="ar"/>
        </w:rPr>
        <w:t>纸质材料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>应加盖公章，按照荣誉类型分类，并根据汇总表中的申报顺序排序。</w:t>
      </w:r>
      <w:bookmarkEnd w:id="2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Times New Roman" w:hAnsi="Times New Roman" w:eastAsia="方正楷体简体" w:cs="Times New Roman"/>
          <w:color w:val="000000"/>
          <w:kern w:val="0"/>
          <w:szCs w:val="21"/>
        </w:rPr>
      </w:pPr>
      <w:bookmarkStart w:id="4" w:name="_Toc296834629"/>
      <w:bookmarkStart w:id="5" w:name="_Toc623377808"/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 xml:space="preserve">2. 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 w:bidi="ar"/>
        </w:rPr>
        <w:t>电子版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>材料包括：（1）汇总表；（2）公示无异议材料；（3）推荐对象申报材料（申报表、证明材料）；（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 w:bidi="ar"/>
        </w:rPr>
        <w:t>）推荐对象申报材料按照荣誉类型分类，并根据汇总表中的申报顺序排序。</w:t>
      </w:r>
      <w:bookmarkEnd w:id="4"/>
      <w:bookmarkEnd w:id="5"/>
    </w:p>
    <w:p>
      <w:pPr>
        <w:spacing w:line="560" w:lineRule="exact"/>
        <w:rPr>
          <w:rFonts w:ascii="黑体" w:hAnsi="黑体" w:eastAsia="黑体" w:cs="仿宋_GB2312"/>
          <w:sz w:val="24"/>
          <w:lang w:bidi="ar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C6E9DB"/>
    <w:multiLevelType w:val="singleLevel"/>
    <w:tmpl w:val="55C6E9DB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231424aa-0989-4311-b5c3-abe13d821787"/>
  </w:docVars>
  <w:rsids>
    <w:rsidRoot w:val="00B54373"/>
    <w:rsid w:val="00036B45"/>
    <w:rsid w:val="000A0C68"/>
    <w:rsid w:val="000C5B8F"/>
    <w:rsid w:val="002D67F4"/>
    <w:rsid w:val="003E62A0"/>
    <w:rsid w:val="0049753A"/>
    <w:rsid w:val="004F6606"/>
    <w:rsid w:val="00601397"/>
    <w:rsid w:val="00627A76"/>
    <w:rsid w:val="00674096"/>
    <w:rsid w:val="00691118"/>
    <w:rsid w:val="00705563"/>
    <w:rsid w:val="00720220"/>
    <w:rsid w:val="00722B75"/>
    <w:rsid w:val="007A44A8"/>
    <w:rsid w:val="008F5E00"/>
    <w:rsid w:val="00950686"/>
    <w:rsid w:val="009B118F"/>
    <w:rsid w:val="00A75FA7"/>
    <w:rsid w:val="00AA32C2"/>
    <w:rsid w:val="00B54373"/>
    <w:rsid w:val="00D30938"/>
    <w:rsid w:val="00E44466"/>
    <w:rsid w:val="00E624AD"/>
    <w:rsid w:val="00EF01FA"/>
    <w:rsid w:val="00EF030B"/>
    <w:rsid w:val="0147778C"/>
    <w:rsid w:val="01D779D9"/>
    <w:rsid w:val="08AF5B14"/>
    <w:rsid w:val="10F42D61"/>
    <w:rsid w:val="394F2CB5"/>
    <w:rsid w:val="3E183E5F"/>
    <w:rsid w:val="49C3591F"/>
    <w:rsid w:val="5F381638"/>
    <w:rsid w:val="5F8763AA"/>
    <w:rsid w:val="6604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line="560" w:lineRule="exact"/>
      <w:ind w:firstLine="200" w:firstLineChars="200"/>
      <w:outlineLvl w:val="0"/>
    </w:pPr>
    <w:rPr>
      <w:rFonts w:ascii="方正黑体简体" w:hAnsi="方正黑体简体" w:eastAsia="方正黑体简体"/>
      <w:bCs/>
      <w:kern w:val="44"/>
      <w:sz w:val="32"/>
      <w:szCs w:val="44"/>
    </w:rPr>
  </w:style>
  <w:style w:type="paragraph" w:styleId="3">
    <w:name w:val="heading 3"/>
    <w:basedOn w:val="1"/>
    <w:next w:val="1"/>
    <w:link w:val="15"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520" w:lineRule="exact"/>
      <w:ind w:firstLine="200" w:firstLineChars="200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Title"/>
    <w:basedOn w:val="1"/>
    <w:next w:val="1"/>
    <w:link w:val="16"/>
    <w:qFormat/>
    <w:uiPriority w:val="10"/>
    <w:pPr>
      <w:spacing w:line="520" w:lineRule="exact"/>
      <w:jc w:val="center"/>
      <w:outlineLvl w:val="0"/>
    </w:pPr>
    <w:rPr>
      <w:rFonts w:ascii="方正大标宋简体" w:hAnsi="方正大标宋简体" w:eastAsia="方正大标宋简体" w:cstheme="majorBidi"/>
      <w:bCs/>
      <w:sz w:val="44"/>
      <w:szCs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6"/>
    <w:uiPriority w:val="99"/>
    <w:rPr>
      <w:sz w:val="18"/>
      <w:szCs w:val="18"/>
    </w:rPr>
  </w:style>
  <w:style w:type="character" w:customStyle="1" w:styleId="13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4">
    <w:name w:val="标题 1 Char"/>
    <w:basedOn w:val="11"/>
    <w:link w:val="2"/>
    <w:uiPriority w:val="9"/>
    <w:rPr>
      <w:rFonts w:ascii="方正黑体简体" w:hAnsi="方正黑体简体" w:eastAsia="方正黑体简体"/>
      <w:bCs/>
      <w:kern w:val="44"/>
      <w:sz w:val="32"/>
      <w:szCs w:val="44"/>
    </w:rPr>
  </w:style>
  <w:style w:type="character" w:customStyle="1" w:styleId="15">
    <w:name w:val="标题 3 Char"/>
    <w:basedOn w:val="11"/>
    <w:link w:val="3"/>
    <w:uiPriority w:val="9"/>
    <w:rPr>
      <w:b/>
      <w:sz w:val="32"/>
      <w:szCs w:val="24"/>
    </w:rPr>
  </w:style>
  <w:style w:type="character" w:customStyle="1" w:styleId="16">
    <w:name w:val="标题 Char"/>
    <w:basedOn w:val="11"/>
    <w:link w:val="8"/>
    <w:qFormat/>
    <w:uiPriority w:val="10"/>
    <w:rPr>
      <w:rFonts w:ascii="方正大标宋简体" w:hAnsi="方正大标宋简体" w:eastAsia="方正大标宋简体" w:cstheme="majorBidi"/>
      <w:bCs/>
      <w:sz w:val="44"/>
      <w:szCs w:val="32"/>
    </w:rPr>
  </w:style>
  <w:style w:type="character" w:customStyle="1" w:styleId="17">
    <w:name w:val="批注框文本 Char"/>
    <w:basedOn w:val="11"/>
    <w:link w:val="4"/>
    <w:semiHidden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1351</Words>
  <Characters>1477</Characters>
  <Lines>7</Lines>
  <Paragraphs>2</Paragraphs>
  <TotalTime>37</TotalTime>
  <ScaleCrop>false</ScaleCrop>
  <LinksUpToDate>false</LinksUpToDate>
  <CharactersWithSpaces>1484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2022-03-16T07:03:00Z</dcterms:created>
  <dc:creator>李琼</dc:creator>
  <cp:lastModifiedBy>Jerry  阳</cp:lastModifiedBy>
  <cp:lastPrinted>2023-04-04T06:38:00Z</cp:lastPrinted>
  <dcterms:modified xsi:type="dcterms:W3CDTF">2025-03-31T07:59:37Z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2644C700333544E198DD0BF132C2F8C1</vt:lpwstr>
  </property>
</Properties>
</file>