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640" w:lineRule="exact"/>
        <w:jc w:val="center"/>
        <w:rPr>
          <w:rFonts w:ascii="方正小标宋简体" w:hAnsi="黑体" w:eastAsia="方正小标宋简体"/>
          <w:b w:val="0"/>
          <w:bCs w:val="0"/>
        </w:rPr>
      </w:pPr>
      <w:r>
        <w:rPr>
          <w:rFonts w:hint="eastAsia" w:ascii="方正小标宋简体" w:hAnsi="黑体" w:eastAsia="方正小标宋简体"/>
          <w:b w:val="0"/>
          <w:bCs w:val="0"/>
        </w:rPr>
        <w:t>关于开展</w:t>
      </w:r>
      <w:r>
        <w:rPr>
          <w:rFonts w:ascii="方正小标宋简体" w:hAnsi="黑体" w:eastAsia="方正小标宋简体"/>
          <w:b w:val="0"/>
          <w:bCs w:val="0"/>
        </w:rPr>
        <w:t>202</w:t>
      </w:r>
      <w:r>
        <w:rPr>
          <w:rFonts w:hint="eastAsia" w:ascii="方正小标宋简体" w:hAnsi="黑体" w:eastAsia="方正小标宋简体"/>
          <w:b w:val="0"/>
          <w:bCs w:val="0"/>
        </w:rPr>
        <w:t>4</w:t>
      </w:r>
      <w:r>
        <w:rPr>
          <w:rFonts w:ascii="方正小标宋简体" w:hAnsi="黑体" w:eastAsia="方正小标宋简体"/>
          <w:b w:val="0"/>
          <w:bCs w:val="0"/>
        </w:rPr>
        <w:t>年暑假</w:t>
      </w:r>
      <w:r>
        <w:rPr>
          <w:rFonts w:hint="eastAsia" w:ascii="方正小标宋简体" w:hAnsi="黑体" w:eastAsia="方正小标宋简体"/>
          <w:b w:val="0"/>
          <w:bCs w:val="0"/>
        </w:rPr>
        <w:t>“百地千企调研行”主题社会实践活动的通知</w:t>
      </w:r>
    </w:p>
    <w:p>
      <w:pPr>
        <w:ind w:firstLine="480"/>
      </w:pP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各学院团委：</w:t>
      </w:r>
    </w:p>
    <w:p>
      <w:pPr>
        <w:spacing w:line="560" w:lineRule="exact"/>
        <w:ind w:firstLine="640"/>
        <w:rPr>
          <w:rFonts w:ascii="仿宋" w:hAnsi="仿宋" w:eastAsia="仿宋"/>
          <w:sz w:val="32"/>
          <w:szCs w:val="32"/>
        </w:rPr>
      </w:pPr>
      <w:r>
        <w:rPr>
          <w:rFonts w:ascii="仿宋" w:hAnsi="仿宋" w:eastAsia="仿宋"/>
          <w:sz w:val="32"/>
          <w:szCs w:val="32"/>
        </w:rPr>
        <w:t>企业是培育和发展新质生产力的</w:t>
      </w:r>
      <w:r>
        <w:rPr>
          <w:rFonts w:hint="eastAsia" w:ascii="仿宋" w:hAnsi="仿宋" w:eastAsia="仿宋"/>
          <w:sz w:val="32"/>
          <w:szCs w:val="32"/>
        </w:rPr>
        <w:t>生力军</w:t>
      </w:r>
      <w:r>
        <w:rPr>
          <w:rFonts w:ascii="仿宋" w:hAnsi="仿宋" w:eastAsia="仿宋"/>
          <w:sz w:val="32"/>
          <w:szCs w:val="32"/>
        </w:rPr>
        <w:t>，是新质生产力发挥作用和实现价值的主要阵地</w:t>
      </w:r>
      <w:r>
        <w:rPr>
          <w:rFonts w:hint="eastAsia" w:ascii="仿宋" w:hAnsi="仿宋" w:eastAsia="仿宋"/>
          <w:sz w:val="32"/>
          <w:szCs w:val="32"/>
        </w:rPr>
        <w:t>，是加快构建新发展格局、推进中国式现代化的重要力量。</w:t>
      </w:r>
      <w:r>
        <w:rPr>
          <w:rFonts w:ascii="仿宋" w:hAnsi="仿宋" w:eastAsia="仿宋"/>
          <w:sz w:val="32"/>
          <w:szCs w:val="32"/>
        </w:rPr>
        <w:t>党的二十大报告中</w:t>
      </w:r>
      <w:r>
        <w:rPr>
          <w:rFonts w:hint="eastAsia" w:ascii="仿宋" w:hAnsi="仿宋" w:eastAsia="仿宋"/>
          <w:sz w:val="32"/>
          <w:szCs w:val="32"/>
        </w:rPr>
        <w:t>明确强调</w:t>
      </w:r>
      <w:r>
        <w:rPr>
          <w:rFonts w:ascii="仿宋" w:hAnsi="仿宋" w:eastAsia="仿宋"/>
          <w:sz w:val="32"/>
          <w:szCs w:val="32"/>
        </w:rPr>
        <w:t>加强企业主导的产学研深度融合，强化企业科技创新主体地位，推动创新链产业链资金链人才链深度融合</w:t>
      </w:r>
      <w:r>
        <w:rPr>
          <w:rFonts w:hint="eastAsia" w:ascii="仿宋" w:hAnsi="仿宋" w:eastAsia="仿宋"/>
          <w:sz w:val="32"/>
          <w:szCs w:val="32"/>
        </w:rPr>
        <w:t>，</w:t>
      </w:r>
      <w:r>
        <w:rPr>
          <w:rFonts w:ascii="仿宋" w:hAnsi="仿宋" w:eastAsia="仿宋"/>
          <w:sz w:val="32"/>
          <w:szCs w:val="32"/>
        </w:rPr>
        <w:t>提高科技成果转化和产业化水平。</w:t>
      </w:r>
      <w:r>
        <w:rPr>
          <w:rFonts w:hint="eastAsia" w:ascii="仿宋" w:hAnsi="仿宋" w:eastAsia="仿宋"/>
          <w:sz w:val="32"/>
          <w:szCs w:val="32"/>
        </w:rPr>
        <w:t xml:space="preserve"> </w:t>
      </w:r>
    </w:p>
    <w:p>
      <w:pPr>
        <w:spacing w:line="560" w:lineRule="exact"/>
        <w:ind w:firstLine="640"/>
        <w:rPr>
          <w:rFonts w:ascii="仿宋" w:hAnsi="仿宋" w:eastAsia="仿宋"/>
          <w:sz w:val="32"/>
          <w:szCs w:val="32"/>
        </w:rPr>
      </w:pPr>
      <w:r>
        <w:rPr>
          <w:rFonts w:hint="eastAsia" w:ascii="仿宋" w:hAnsi="仿宋" w:eastAsia="仿宋"/>
          <w:sz w:val="32"/>
          <w:szCs w:val="32"/>
        </w:rPr>
        <w:t>为深入贯彻落实党的二十大精神，并</w:t>
      </w:r>
      <w:r>
        <w:rPr>
          <w:rFonts w:ascii="仿宋" w:hAnsi="仿宋" w:eastAsia="仿宋"/>
          <w:sz w:val="32"/>
          <w:szCs w:val="32"/>
        </w:rPr>
        <w:t>增强</w:t>
      </w:r>
      <w:r>
        <w:rPr>
          <w:rFonts w:hint="eastAsia" w:ascii="仿宋" w:hAnsi="仿宋" w:eastAsia="仿宋"/>
          <w:sz w:val="32"/>
          <w:szCs w:val="32"/>
        </w:rPr>
        <w:t>高校学生</w:t>
      </w:r>
      <w:r>
        <w:rPr>
          <w:rFonts w:ascii="仿宋" w:hAnsi="仿宋" w:eastAsia="仿宋"/>
          <w:sz w:val="32"/>
          <w:szCs w:val="32"/>
        </w:rPr>
        <w:t>的问题意识，锻炼</w:t>
      </w:r>
      <w:r>
        <w:rPr>
          <w:rFonts w:hint="eastAsia" w:ascii="仿宋" w:hAnsi="仿宋" w:eastAsia="仿宋"/>
          <w:sz w:val="32"/>
          <w:szCs w:val="32"/>
        </w:rPr>
        <w:t>高校学生</w:t>
      </w:r>
      <w:r>
        <w:rPr>
          <w:rFonts w:ascii="仿宋" w:hAnsi="仿宋" w:eastAsia="仿宋"/>
          <w:sz w:val="32"/>
          <w:szCs w:val="32"/>
        </w:rPr>
        <w:t>前瞻性思考、全局性谋划能力</w:t>
      </w:r>
      <w:r>
        <w:rPr>
          <w:rFonts w:hint="eastAsia" w:ascii="仿宋" w:hAnsi="仿宋" w:eastAsia="仿宋"/>
          <w:sz w:val="32"/>
          <w:szCs w:val="32"/>
        </w:rPr>
        <w:t>，</w:t>
      </w:r>
      <w:r>
        <w:rPr>
          <w:rFonts w:ascii="仿宋" w:hAnsi="仿宋" w:eastAsia="仿宋"/>
          <w:sz w:val="32"/>
          <w:szCs w:val="32"/>
        </w:rPr>
        <w:t>引导</w:t>
      </w:r>
      <w:r>
        <w:rPr>
          <w:rFonts w:hint="eastAsia" w:ascii="仿宋" w:hAnsi="仿宋" w:eastAsia="仿宋"/>
          <w:sz w:val="32"/>
          <w:szCs w:val="32"/>
        </w:rPr>
        <w:t>高校学生</w:t>
      </w:r>
      <w:r>
        <w:rPr>
          <w:rFonts w:ascii="仿宋" w:hAnsi="仿宋" w:eastAsia="仿宋"/>
          <w:sz w:val="32"/>
          <w:szCs w:val="32"/>
        </w:rPr>
        <w:t>敢于正视问题、善于发现问题，从而真正把情况摸清、把问题找准、把对策提实</w:t>
      </w:r>
      <w:r>
        <w:rPr>
          <w:rFonts w:hint="eastAsia" w:ascii="仿宋" w:hAnsi="仿宋" w:eastAsia="仿宋"/>
          <w:sz w:val="32"/>
          <w:szCs w:val="32"/>
        </w:rPr>
        <w:t>，</w:t>
      </w:r>
      <w:r>
        <w:rPr>
          <w:rFonts w:ascii="仿宋" w:hAnsi="仿宋" w:eastAsia="仿宋"/>
          <w:sz w:val="32"/>
          <w:szCs w:val="32"/>
        </w:rPr>
        <w:t>形成通过调查研究获取实践真知的行动路线，明确</w:t>
      </w:r>
      <w:r>
        <w:rPr>
          <w:rFonts w:hint="eastAsia" w:ascii="仿宋" w:hAnsi="仿宋" w:eastAsia="仿宋"/>
          <w:sz w:val="32"/>
          <w:szCs w:val="32"/>
        </w:rPr>
        <w:t>高校学生</w:t>
      </w:r>
      <w:r>
        <w:rPr>
          <w:rFonts w:ascii="仿宋" w:hAnsi="仿宋" w:eastAsia="仿宋"/>
          <w:sz w:val="32"/>
          <w:szCs w:val="32"/>
        </w:rPr>
        <w:t>为党和国家办实事、办好事、办成事的使命担当</w:t>
      </w:r>
      <w:r>
        <w:rPr>
          <w:rFonts w:hint="eastAsia" w:ascii="仿宋" w:hAnsi="仿宋" w:eastAsia="仿宋"/>
          <w:sz w:val="32"/>
          <w:szCs w:val="32"/>
        </w:rPr>
        <w:t>，决定在2024年暑假组织开展“百地千企调研行”主题社会实践活动，现将有关事宜通知如下：</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一、活动主题</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“百地千企调研行”主题社会实践</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二、活动对象</w:t>
      </w:r>
    </w:p>
    <w:p>
      <w:pPr>
        <w:spacing w:line="560" w:lineRule="exact"/>
        <w:ind w:firstLine="64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3级、2</w:t>
      </w:r>
      <w:r>
        <w:rPr>
          <w:rFonts w:ascii="仿宋" w:hAnsi="仿宋" w:eastAsia="仿宋"/>
          <w:sz w:val="32"/>
          <w:szCs w:val="32"/>
        </w:rPr>
        <w:t>02</w:t>
      </w:r>
      <w:r>
        <w:rPr>
          <w:rFonts w:hint="eastAsia" w:ascii="仿宋" w:hAnsi="仿宋" w:eastAsia="仿宋"/>
          <w:sz w:val="32"/>
          <w:szCs w:val="32"/>
        </w:rPr>
        <w:t>2级和2</w:t>
      </w:r>
      <w:r>
        <w:rPr>
          <w:rFonts w:ascii="仿宋" w:hAnsi="仿宋" w:eastAsia="仿宋"/>
          <w:sz w:val="32"/>
          <w:szCs w:val="32"/>
        </w:rPr>
        <w:t>02</w:t>
      </w:r>
      <w:r>
        <w:rPr>
          <w:rFonts w:hint="eastAsia" w:ascii="仿宋" w:hAnsi="仿宋" w:eastAsia="仿宋"/>
          <w:sz w:val="32"/>
          <w:szCs w:val="32"/>
        </w:rPr>
        <w:t>1级本科生及研究生。</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三、实践内容</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本次社会实践旨在深入调研企业，熟悉了解企业在新质生产力培育、发展、作用发挥以及价值创造等方面现实状况，梳理总结企业科技创新过程中产学研融合特征特点，揭示企业</w:t>
      </w:r>
      <w:r>
        <w:rPr>
          <w:rFonts w:ascii="仿宋" w:hAnsi="仿宋" w:eastAsia="仿宋" w:cs="Times New Roman"/>
          <w:sz w:val="32"/>
          <w:szCs w:val="32"/>
        </w:rPr>
        <w:t>创新链产业链资金链</w:t>
      </w:r>
      <w:r>
        <w:rPr>
          <w:rFonts w:hint="eastAsia" w:ascii="仿宋" w:hAnsi="仿宋" w:eastAsia="仿宋" w:cs="Times New Roman"/>
          <w:sz w:val="32"/>
          <w:szCs w:val="32"/>
        </w:rPr>
        <w:t>与高校学生人才链的</w:t>
      </w:r>
      <w:r>
        <w:rPr>
          <w:rFonts w:ascii="仿宋" w:hAnsi="仿宋" w:eastAsia="仿宋" w:cs="Times New Roman"/>
          <w:sz w:val="32"/>
          <w:szCs w:val="32"/>
        </w:rPr>
        <w:t>深度融合</w:t>
      </w:r>
      <w:r>
        <w:rPr>
          <w:rFonts w:hint="eastAsia" w:ascii="仿宋" w:hAnsi="仿宋" w:eastAsia="仿宋" w:cs="Times New Roman"/>
          <w:sz w:val="32"/>
          <w:szCs w:val="32"/>
        </w:rPr>
        <w:t>过程中所存在的“堵点”“痛点”“痒点”等，识别企业科技成果转换产业化水平提升的有效途径，并提出相应的对策建议。鼓励团队通过深入企业开展暑期顶岗实习、调研访谈企业负责人以及同政府主管部门负责人座谈交流等方式开展实地调查。</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四、活动流程</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1.项目申报阶段(即日起至6月</w:t>
      </w:r>
      <w:r>
        <w:rPr>
          <w:rFonts w:hint="eastAsia" w:ascii="仿宋" w:hAnsi="仿宋" w:eastAsia="仿宋" w:cs="Times New Roman"/>
          <w:sz w:val="32"/>
          <w:szCs w:val="32"/>
          <w:lang w:val="en-US" w:eastAsia="zh-CN"/>
        </w:rPr>
        <w:t>18</w:t>
      </w:r>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即日起，可通过“校园网</w:t>
      </w:r>
      <w:r>
        <w:rPr>
          <w:rFonts w:ascii="仿宋" w:hAnsi="仿宋" w:eastAsia="仿宋" w:cs="Times New Roman"/>
          <w:sz w:val="32"/>
          <w:szCs w:val="32"/>
        </w:rPr>
        <w:t>-智慧校园-爱安财（新版）-寒暑假社会实践团队”登入报名。实践主题选择</w:t>
      </w:r>
      <w:r>
        <w:rPr>
          <w:rFonts w:hint="eastAsia" w:ascii="仿宋" w:hAnsi="仿宋" w:eastAsia="仿宋" w:cs="Times New Roman"/>
          <w:sz w:val="32"/>
          <w:szCs w:val="32"/>
        </w:rPr>
        <w:t>“百地千企调研行”</w:t>
      </w:r>
      <w:r>
        <w:rPr>
          <w:rFonts w:ascii="仿宋" w:hAnsi="仿宋" w:eastAsia="仿宋" w:cs="Times New Roman"/>
          <w:sz w:val="32"/>
          <w:szCs w:val="32"/>
        </w:rPr>
        <w:t>专项，学院选择工商管理管理学院。报名后，团队负责人请加入QQ群（</w:t>
      </w:r>
      <w:r>
        <w:rPr>
          <w:rFonts w:hint="eastAsia" w:ascii="仿宋" w:hAnsi="仿宋" w:eastAsia="仿宋" w:cs="Times New Roman"/>
          <w:sz w:val="32"/>
          <w:szCs w:val="32"/>
        </w:rPr>
        <w:t>965519501</w:t>
      </w:r>
      <w:r>
        <w:rPr>
          <w:rFonts w:ascii="仿宋" w:hAnsi="仿宋" w:eastAsia="仿宋" w:cs="Times New Roman"/>
          <w:sz w:val="32"/>
          <w:szCs w:val="32"/>
        </w:rPr>
        <w:t>）。</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2.项目审批阶段(6月</w:t>
      </w:r>
      <w:r>
        <w:rPr>
          <w:rFonts w:hint="eastAsia" w:ascii="仿宋" w:hAnsi="仿宋" w:eastAsia="仿宋" w:cs="Times New Roman"/>
          <w:sz w:val="32"/>
          <w:szCs w:val="32"/>
          <w:lang w:val="en-US" w:eastAsia="zh-CN"/>
        </w:rPr>
        <w:t>18</w:t>
      </w:r>
      <w:r>
        <w:rPr>
          <w:rFonts w:ascii="仿宋" w:hAnsi="仿宋" w:eastAsia="仿宋" w:cs="Times New Roman"/>
          <w:sz w:val="32"/>
          <w:szCs w:val="32"/>
        </w:rPr>
        <w:t>日至6月</w:t>
      </w:r>
      <w:r>
        <w:rPr>
          <w:rFonts w:hint="eastAsia" w:ascii="仿宋" w:hAnsi="仿宋" w:eastAsia="仿宋" w:cs="Times New Roman"/>
          <w:sz w:val="32"/>
          <w:szCs w:val="32"/>
          <w:lang w:val="en-US" w:eastAsia="zh-CN"/>
        </w:rPr>
        <w:t>20</w:t>
      </w:r>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完成项目审批并遴选确立重点示范团队并在网站发布。以学生自愿申报，工商管理学院具体指导，校团委统筹协调的方法开展工作。</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3.培训及项目前期准备阶段（6月</w:t>
      </w:r>
      <w:r>
        <w:rPr>
          <w:rFonts w:hint="eastAsia" w:ascii="仿宋" w:hAnsi="仿宋" w:eastAsia="仿宋" w:cs="Times New Roman"/>
          <w:sz w:val="32"/>
          <w:szCs w:val="32"/>
          <w:lang w:val="en-US" w:eastAsia="zh-CN"/>
        </w:rPr>
        <w:t>21</w:t>
      </w:r>
      <w:r>
        <w:rPr>
          <w:rFonts w:ascii="仿宋" w:hAnsi="仿宋" w:eastAsia="仿宋" w:cs="Times New Roman"/>
          <w:sz w:val="32"/>
          <w:szCs w:val="32"/>
        </w:rPr>
        <w:t>日-7月6日）</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组织专家对参加实践活动的学生进行培训，内容主要涉及活动的策划准备、组织实施、安全保障、问卷调查、报告撰写等。</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4.活动开展阶段（6月-9月)</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团队赴调研地开展社会实践活动，按要求完成问卷调查，因地制宜开展参观考察、访谈调查、实操体验、宣讲报告等社会实践，并结合实践撰写调研报告、新闻材料等。</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5.成果提交阶段(9月底前，具体时间待定)</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以团队为单位将调查问卷的纸质版提交至龙湖东校区博雅楼205</w:t>
      </w:r>
      <w:r>
        <w:rPr>
          <w:rFonts w:ascii="仿宋" w:hAnsi="仿宋" w:eastAsia="仿宋" w:cs="Times New Roman"/>
          <w:sz w:val="32"/>
          <w:szCs w:val="32"/>
        </w:rPr>
        <w:t>办公室（</w:t>
      </w:r>
      <w:r>
        <w:rPr>
          <w:rFonts w:hint="eastAsia" w:ascii="仿宋" w:hAnsi="仿宋" w:eastAsia="仿宋" w:cs="Times New Roman"/>
          <w:sz w:val="32"/>
          <w:szCs w:val="32"/>
        </w:rPr>
        <w:t>罗</w:t>
      </w:r>
      <w:r>
        <w:rPr>
          <w:rFonts w:ascii="仿宋" w:hAnsi="仿宋" w:eastAsia="仿宋" w:cs="Times New Roman"/>
          <w:sz w:val="32"/>
          <w:szCs w:val="32"/>
        </w:rPr>
        <w:t>老师）。实践调研报告及其他材料以“压缩包”形式发送至邮箱：ggytwdyb@ 126.com。附件名称和邮件主题以“</w:t>
      </w:r>
      <w:r>
        <w:rPr>
          <w:rFonts w:hint="eastAsia" w:ascii="仿宋" w:hAnsi="仿宋" w:eastAsia="仿宋" w:cs="Times New Roman"/>
          <w:sz w:val="32"/>
          <w:szCs w:val="32"/>
        </w:rPr>
        <w:t>百地千企专项调研</w:t>
      </w:r>
      <w:r>
        <w:rPr>
          <w:rFonts w:ascii="仿宋" w:hAnsi="仿宋" w:eastAsia="仿宋" w:cs="Times New Roman"/>
          <w:sz w:val="32"/>
          <w:szCs w:val="32"/>
        </w:rPr>
        <w:t>+成果形式+负责人姓名+手机号”方式命名。</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6.评优阶段</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校团委将对实践过程中表现突出的先进个人、团队，以及优秀调研报告进行评比。所有完成社会实践要求的本科生可按相关规定获得社会实践学分。</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五、调查事项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1.问卷要求。每个实践小组</w:t>
      </w:r>
      <w:r>
        <w:rPr>
          <w:rFonts w:hint="eastAsia" w:ascii="仿宋" w:hAnsi="仿宋" w:eastAsia="仿宋" w:cs="Times New Roman"/>
          <w:sz w:val="32"/>
          <w:szCs w:val="32"/>
        </w:rPr>
        <w:t>须完成规定数量的有效问卷调查</w:t>
      </w:r>
      <w:r>
        <w:rPr>
          <w:rFonts w:ascii="仿宋" w:hAnsi="仿宋" w:eastAsia="仿宋" w:cs="Times New Roman"/>
          <w:sz w:val="32"/>
          <w:szCs w:val="32"/>
        </w:rPr>
        <w:t>。</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2.照片要求。要求提交含有所调查对象的调查现场照片1张，</w:t>
      </w:r>
      <w:r>
        <w:rPr>
          <w:rFonts w:hint="eastAsia" w:ascii="仿宋" w:hAnsi="仿宋" w:eastAsia="仿宋" w:cs="Times New Roman"/>
          <w:sz w:val="32"/>
          <w:szCs w:val="32"/>
        </w:rPr>
        <w:t>团队成员合影至少1张，</w:t>
      </w:r>
      <w:r>
        <w:rPr>
          <w:rFonts w:ascii="仿宋" w:hAnsi="仿宋" w:eastAsia="仿宋" w:cs="Times New Roman"/>
          <w:sz w:val="32"/>
          <w:szCs w:val="32"/>
        </w:rPr>
        <w:t>反映调查对象周边环境的照片至少3张。</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3.调查实施。本次调查活动由社会实践团队自行开展调查活动。高度关注实践活动中的人身财产安全，确保没有安全隐患。严格遵守学校相关实践规定。</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4.调查成果。</w:t>
      </w:r>
      <w:r>
        <w:rPr>
          <w:rFonts w:hint="eastAsia" w:ascii="仿宋" w:hAnsi="仿宋" w:eastAsia="仿宋" w:cs="Times New Roman"/>
          <w:sz w:val="32"/>
          <w:szCs w:val="32"/>
        </w:rPr>
        <w:t>第一，基本要求。须完成问卷调查，并依据</w:t>
      </w:r>
      <w:r>
        <w:rPr>
          <w:rFonts w:ascii="仿宋" w:hAnsi="仿宋" w:eastAsia="仿宋" w:cs="Times New Roman"/>
          <w:sz w:val="32"/>
          <w:szCs w:val="32"/>
        </w:rPr>
        <w:t>调查情况撰写不低于</w:t>
      </w:r>
      <w:r>
        <w:rPr>
          <w:rFonts w:hint="eastAsia" w:ascii="仿宋" w:hAnsi="仿宋" w:eastAsia="仿宋" w:cs="Times New Roman"/>
          <w:sz w:val="32"/>
          <w:szCs w:val="32"/>
        </w:rPr>
        <w:t>5</w:t>
      </w:r>
      <w:r>
        <w:rPr>
          <w:rFonts w:ascii="仿宋" w:hAnsi="仿宋" w:eastAsia="仿宋" w:cs="Times New Roman"/>
          <w:sz w:val="32"/>
          <w:szCs w:val="32"/>
        </w:rPr>
        <w:t>000字的调研报告调研，报告严禁抄袭，查重比例须在</w:t>
      </w:r>
      <w:r>
        <w:rPr>
          <w:rFonts w:hint="eastAsia" w:ascii="仿宋" w:hAnsi="仿宋" w:eastAsia="仿宋" w:cs="Times New Roman"/>
          <w:sz w:val="32"/>
          <w:szCs w:val="32"/>
        </w:rPr>
        <w:t>20</w:t>
      </w:r>
      <w:r>
        <w:rPr>
          <w:rFonts w:ascii="仿宋" w:hAnsi="仿宋" w:eastAsia="仿宋" w:cs="Times New Roman"/>
          <w:sz w:val="32"/>
          <w:szCs w:val="32"/>
        </w:rPr>
        <w:t>%以内，报告题目自拟</w:t>
      </w:r>
      <w:r>
        <w:rPr>
          <w:rFonts w:hint="eastAsia" w:ascii="仿宋" w:hAnsi="仿宋" w:eastAsia="仿宋" w:cs="Times New Roman"/>
          <w:sz w:val="32"/>
          <w:szCs w:val="32"/>
        </w:rPr>
        <w:t>。报告内容是对实践活动的详细表述，主要应包括实践背景、实践形式、实践过程、实践效果等，要求数据详实、图文并茂</w:t>
      </w:r>
      <w:r>
        <w:rPr>
          <w:rFonts w:ascii="仿宋" w:hAnsi="仿宋" w:eastAsia="仿宋" w:cs="Times New Roman"/>
          <w:sz w:val="32"/>
          <w:szCs w:val="32"/>
        </w:rPr>
        <w:t>。</w:t>
      </w:r>
      <w:r>
        <w:rPr>
          <w:rFonts w:hint="eastAsia" w:ascii="仿宋" w:hAnsi="仿宋" w:eastAsia="仿宋" w:cs="Times New Roman"/>
          <w:sz w:val="32"/>
          <w:szCs w:val="32"/>
        </w:rPr>
        <w:t>第二，团队各成员需撰写不少于</w:t>
      </w:r>
      <w:r>
        <w:rPr>
          <w:rFonts w:ascii="仿宋" w:hAnsi="仿宋" w:eastAsia="仿宋" w:cs="Times New Roman"/>
          <w:sz w:val="32"/>
          <w:szCs w:val="32"/>
        </w:rPr>
        <w:t>1000字的实践心得体会。第三，择优条件。团队可以选择性</w:t>
      </w:r>
      <w:r>
        <w:rPr>
          <w:rFonts w:hint="eastAsia" w:ascii="仿宋" w:hAnsi="仿宋" w:eastAsia="仿宋" w:cs="Times New Roman"/>
          <w:sz w:val="32"/>
          <w:szCs w:val="32"/>
        </w:rPr>
        <w:t>地</w:t>
      </w:r>
      <w:r>
        <w:rPr>
          <w:rFonts w:ascii="仿宋" w:hAnsi="仿宋" w:eastAsia="仿宋" w:cs="Times New Roman"/>
          <w:sz w:val="32"/>
          <w:szCs w:val="32"/>
        </w:rPr>
        <w:t>提交反映报告内容的微视频。在调研报告撰写质量相同情况下，微视频作为评奖的一个加分项目。</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调研报告格式说明：报告标题用宋体四号字，加粗；团队名称、队员姓名、联系人电话用宋体小四；正文内容用宋体五号字，正文行间距用固定值22磅；引用文献用脚注，宋体小五。</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微视频制作说明：微视频作品须有队员镜头，时长为5-10分钟。</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5.调查交流。团队报名后请加入QQ群（群号：</w:t>
      </w:r>
      <w:r>
        <w:rPr>
          <w:rFonts w:hint="eastAsia" w:ascii="仿宋" w:hAnsi="仿宋" w:eastAsia="仿宋" w:cs="Times New Roman"/>
          <w:sz w:val="32"/>
          <w:szCs w:val="32"/>
        </w:rPr>
        <w:t xml:space="preserve"> 965519501</w:t>
      </w:r>
      <w:bookmarkStart w:id="0" w:name="_GoBack"/>
      <w:bookmarkEnd w:id="0"/>
      <w:r>
        <w:rPr>
          <w:rFonts w:ascii="仿宋" w:hAnsi="仿宋" w:eastAsia="仿宋" w:cs="Times New Roman"/>
          <w:sz w:val="32"/>
          <w:szCs w:val="32"/>
        </w:rPr>
        <w:t>），如对调查事项有任何疑问可以在群中交流。</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六、其它事项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1.注意事项。社会实践过程中须严格遵守学校相关实践规定，严格遵守各地区防疫要求，高度注意实践活动中的人身财产安全，确保没有安全隐患。</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2.成果利用。建议在导师指导下，将本次调研成果同申请“大学生创新创业训练”项目以及参加“互联网+”和“挑战杯”大赛相结合。</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3.</w:t>
      </w:r>
      <w:r>
        <w:rPr>
          <w:rFonts w:ascii="仿宋" w:hAnsi="仿宋" w:eastAsia="仿宋" w:cs="Times New Roman"/>
          <w:sz w:val="32"/>
          <w:szCs w:val="32"/>
        </w:rPr>
        <w:t>结果公布。评比结果将通过安徽财经大学</w:t>
      </w:r>
      <w:r>
        <w:rPr>
          <w:rFonts w:hint="eastAsia" w:ascii="仿宋" w:hAnsi="仿宋" w:eastAsia="仿宋" w:cs="Times New Roman"/>
          <w:sz w:val="32"/>
          <w:szCs w:val="32"/>
        </w:rPr>
        <w:t>工商管理学院</w:t>
      </w:r>
      <w:r>
        <w:rPr>
          <w:rFonts w:ascii="仿宋" w:hAnsi="仿宋" w:eastAsia="仿宋" w:cs="Times New Roman"/>
          <w:sz w:val="32"/>
          <w:szCs w:val="32"/>
        </w:rPr>
        <w:t>官网公布。</w:t>
      </w: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调研活动联系人: 黄同学  罗老师</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联系电话:</w:t>
      </w:r>
      <w:r>
        <w:rPr>
          <w:rFonts w:ascii="仿宋" w:hAnsi="仿宋" w:eastAsia="仿宋" w:cs="Times New Roman"/>
          <w:sz w:val="32"/>
          <w:szCs w:val="32"/>
        </w:rPr>
        <w:t xml:space="preserve"> 13866031529</w:t>
      </w:r>
      <w:r>
        <w:rPr>
          <w:rFonts w:hint="eastAsia" w:ascii="仿宋" w:hAnsi="仿宋" w:eastAsia="仿宋" w:cs="Times New Roman"/>
          <w:sz w:val="32"/>
          <w:szCs w:val="32"/>
        </w:rPr>
        <w:t xml:space="preserve">   13865069992</w:t>
      </w: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3840" w:firstLineChars="1200"/>
        <w:rPr>
          <w:rFonts w:ascii="仿宋" w:hAnsi="仿宋" w:eastAsia="仿宋" w:cs="Times New Roman"/>
          <w:sz w:val="32"/>
          <w:szCs w:val="32"/>
        </w:rPr>
      </w:pPr>
      <w:r>
        <w:rPr>
          <w:rFonts w:hint="eastAsia" w:ascii="仿宋" w:hAnsi="仿宋" w:eastAsia="仿宋" w:cs="Times New Roman"/>
          <w:sz w:val="32"/>
          <w:szCs w:val="32"/>
        </w:rPr>
        <w:t>共青团安徽财经大学委员会</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 xml:space="preserve">                    安徽财经大学工商管理学院</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 xml:space="preserve">                         2024年6月</w:t>
      </w:r>
      <w:r>
        <w:rPr>
          <w:rFonts w:hint="eastAsia" w:ascii="仿宋" w:hAnsi="仿宋" w:eastAsia="仿宋" w:cs="Times New Roman"/>
          <w:sz w:val="32"/>
          <w:szCs w:val="32"/>
          <w:lang w:val="en-US" w:eastAsia="zh-CN"/>
        </w:rPr>
        <w:t>11</w:t>
      </w:r>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ind w:left="480" w:leftChars="200" w:right="280" w:firstLine="0" w:firstLineChars="0"/>
        <w:jc w:val="right"/>
        <w:rPr>
          <w:rFonts w:ascii="仿宋" w:hAnsi="仿宋" w:eastAsia="仿宋" w:cs="仿宋"/>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spacing w:line="380" w:lineRule="exact"/>
        <w:ind w:right="560" w:firstLine="440"/>
        <w:rPr>
          <w:rFonts w:ascii="楷体" w:hAnsi="楷体" w:eastAsia="楷体"/>
          <w:sz w:val="22"/>
          <w:szCs w:val="28"/>
        </w:rPr>
      </w:pPr>
      <w:r>
        <w:rPr>
          <w:rFonts w:hint="eastAsia" w:ascii="楷体" w:hAnsi="楷体" w:eastAsia="楷体"/>
          <w:sz w:val="22"/>
          <w:szCs w:val="28"/>
        </w:rPr>
        <w:t>附件1</w:t>
      </w:r>
    </w:p>
    <w:p>
      <w:pPr>
        <w:spacing w:line="380" w:lineRule="exact"/>
        <w:ind w:right="560" w:firstLine="560"/>
        <w:rPr>
          <w:rFonts w:ascii="宋体" w:hAnsi="宋体" w:eastAsia="宋体"/>
          <w:sz w:val="28"/>
          <w:szCs w:val="28"/>
        </w:rPr>
      </w:pPr>
    </w:p>
    <w:p>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安徽财经大学2024年暑假“百地千企</w:t>
      </w:r>
      <w:r>
        <w:rPr>
          <w:rFonts w:ascii="方正小标宋简体" w:hAnsi="宋体" w:eastAsia="方正小标宋简体"/>
          <w:sz w:val="36"/>
          <w:szCs w:val="36"/>
        </w:rPr>
        <w:t>调研行”主题社会实践项目</w:t>
      </w:r>
    </w:p>
    <w:p>
      <w:pPr>
        <w:spacing w:line="640" w:lineRule="exact"/>
        <w:ind w:right="561" w:firstLine="720"/>
        <w:jc w:val="center"/>
        <w:rPr>
          <w:rFonts w:ascii="方正小标宋简体" w:hAnsi="宋体" w:eastAsia="方正小标宋简体"/>
          <w:sz w:val="36"/>
          <w:szCs w:val="36"/>
        </w:rPr>
      </w:pPr>
      <w:r>
        <w:rPr>
          <w:rFonts w:ascii="方正小标宋简体" w:hAnsi="宋体" w:eastAsia="方正小标宋简体"/>
          <w:sz w:val="36"/>
          <w:szCs w:val="36"/>
        </w:rPr>
        <w:t>申报汇总表</w:t>
      </w:r>
    </w:p>
    <w:p>
      <w:pPr>
        <w:spacing w:line="640" w:lineRule="exact"/>
        <w:ind w:right="561" w:firstLine="720"/>
        <w:jc w:val="center"/>
        <w:rPr>
          <w:rFonts w:ascii="方正小标宋简体" w:hAnsi="宋体" w:eastAsia="方正小标宋简体"/>
          <w:sz w:val="36"/>
          <w:szCs w:val="36"/>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96"/>
        <w:gridCol w:w="996"/>
        <w:gridCol w:w="996"/>
        <w:gridCol w:w="996"/>
        <w:gridCol w:w="996"/>
        <w:gridCol w:w="996"/>
        <w:gridCol w:w="996"/>
        <w:gridCol w:w="996"/>
        <w:gridCol w:w="996"/>
        <w:gridCol w:w="997"/>
        <w:gridCol w:w="997"/>
        <w:gridCol w:w="997"/>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vAlign w:val="center"/>
          </w:tcPr>
          <w:p>
            <w:pPr>
              <w:widowControl/>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序号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团队负责人所在学院</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团队名称</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实践地点</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负责人姓名</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负责人联系电话</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负责人QQ号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负责人电子邮箱</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 xml:space="preserve">团队成员   </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指导老师姓名</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指导老师工号</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团队第二联系人</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第二联系人电话</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1</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2</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3</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4</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5</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bl>
    <w:p>
      <w:pPr>
        <w:autoSpaceDE w:val="0"/>
        <w:autoSpaceDN w:val="0"/>
        <w:spacing w:before="50" w:line="240" w:lineRule="auto"/>
        <w:ind w:right="2568" w:firstLine="0" w:firstLineChars="0"/>
        <w:jc w:val="left"/>
      </w:pPr>
    </w:p>
    <w:sectPr>
      <w:pgSz w:w="16838" w:h="11906" w:orient="landscape"/>
      <w:pgMar w:top="1800" w:right="1440" w:bottom="1800" w:left="144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51960878-c8ee-449d-9753-1d5df9db295f"/>
  </w:docVars>
  <w:rsids>
    <w:rsidRoot w:val="005D0AC8"/>
    <w:rsid w:val="0003201D"/>
    <w:rsid w:val="000475D6"/>
    <w:rsid w:val="000873D0"/>
    <w:rsid w:val="00161611"/>
    <w:rsid w:val="00181B30"/>
    <w:rsid w:val="001E2D2E"/>
    <w:rsid w:val="001E54F9"/>
    <w:rsid w:val="002666C9"/>
    <w:rsid w:val="0029038B"/>
    <w:rsid w:val="002E1234"/>
    <w:rsid w:val="00376A8E"/>
    <w:rsid w:val="004B53D5"/>
    <w:rsid w:val="0051725C"/>
    <w:rsid w:val="005A6A40"/>
    <w:rsid w:val="005C70FC"/>
    <w:rsid w:val="005D0AC8"/>
    <w:rsid w:val="005E57DC"/>
    <w:rsid w:val="00643C16"/>
    <w:rsid w:val="00671C94"/>
    <w:rsid w:val="00774ABA"/>
    <w:rsid w:val="00786629"/>
    <w:rsid w:val="007C511A"/>
    <w:rsid w:val="007D18E5"/>
    <w:rsid w:val="007E537A"/>
    <w:rsid w:val="008943F6"/>
    <w:rsid w:val="0094727F"/>
    <w:rsid w:val="00964ADD"/>
    <w:rsid w:val="009A10F8"/>
    <w:rsid w:val="009F5BE0"/>
    <w:rsid w:val="00A267AB"/>
    <w:rsid w:val="00AE531D"/>
    <w:rsid w:val="00B1220E"/>
    <w:rsid w:val="00B3769F"/>
    <w:rsid w:val="00B53417"/>
    <w:rsid w:val="00B57330"/>
    <w:rsid w:val="00BD4D5B"/>
    <w:rsid w:val="00BF786D"/>
    <w:rsid w:val="00C06F9F"/>
    <w:rsid w:val="00C70D90"/>
    <w:rsid w:val="00CE0234"/>
    <w:rsid w:val="00D06A4C"/>
    <w:rsid w:val="00DB28B2"/>
    <w:rsid w:val="00E06B2E"/>
    <w:rsid w:val="00E44304"/>
    <w:rsid w:val="00E51CF8"/>
    <w:rsid w:val="00E94BB9"/>
    <w:rsid w:val="00F82E59"/>
    <w:rsid w:val="00F84556"/>
    <w:rsid w:val="00FB3440"/>
    <w:rsid w:val="00FE134F"/>
    <w:rsid w:val="05251171"/>
    <w:rsid w:val="0CF26C99"/>
    <w:rsid w:val="104650B3"/>
    <w:rsid w:val="116D6526"/>
    <w:rsid w:val="2AC34A37"/>
    <w:rsid w:val="2C3B267C"/>
    <w:rsid w:val="3115220C"/>
    <w:rsid w:val="317347B8"/>
    <w:rsid w:val="3A616A7C"/>
    <w:rsid w:val="3D1C4922"/>
    <w:rsid w:val="3D673DEF"/>
    <w:rsid w:val="3E037956"/>
    <w:rsid w:val="3EBE2135"/>
    <w:rsid w:val="51FA127E"/>
    <w:rsid w:val="528D1DAB"/>
    <w:rsid w:val="53D1600F"/>
    <w:rsid w:val="547A7149"/>
    <w:rsid w:val="5F6179A4"/>
    <w:rsid w:val="68C462F1"/>
    <w:rsid w:val="73F751C6"/>
    <w:rsid w:val="7CD42548"/>
    <w:rsid w:val="7DE71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3"/>
    <w:qFormat/>
    <w:uiPriority w:val="9"/>
    <w:pPr>
      <w:keepNext/>
      <w:keepLines/>
      <w:spacing w:before="340" w:after="330" w:line="578" w:lineRule="auto"/>
      <w:ind w:firstLine="0" w:firstLineChars="0"/>
      <w:outlineLvl w:val="0"/>
    </w:pPr>
    <w:rPr>
      <w:rFonts w:ascii="等线" w:hAnsi="等线" w:eastAsia="等线" w:cs="Times New Roman"/>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8"/>
    <w:qFormat/>
    <w:uiPriority w:val="1"/>
    <w:pPr>
      <w:spacing w:before="214"/>
      <w:ind w:left="231"/>
    </w:pPr>
    <w:rPr>
      <w:rFonts w:ascii="仿宋" w:hAnsi="仿宋" w:eastAsia="仿宋" w:cs="仿宋"/>
      <w:sz w:val="32"/>
      <w:szCs w:val="32"/>
      <w:lang w:val="zh-CN" w:bidi="zh-CN"/>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正文文本 Char"/>
    <w:basedOn w:val="7"/>
    <w:link w:val="3"/>
    <w:qFormat/>
    <w:uiPriority w:val="1"/>
    <w:rPr>
      <w:rFonts w:ascii="仿宋" w:hAnsi="仿宋" w:eastAsia="仿宋" w:cs="仿宋"/>
      <w:sz w:val="32"/>
      <w:szCs w:val="32"/>
      <w:lang w:val="zh-CN" w:bidi="zh-CN"/>
    </w:rPr>
  </w:style>
  <w:style w:type="character" w:customStyle="1" w:styleId="9">
    <w:name w:val="页脚 Char"/>
    <w:basedOn w:val="7"/>
    <w:link w:val="4"/>
    <w:qFormat/>
    <w:uiPriority w:val="0"/>
    <w:rPr>
      <w:sz w:val="18"/>
      <w:szCs w:val="18"/>
    </w:rPr>
  </w:style>
  <w:style w:type="character" w:customStyle="1" w:styleId="10">
    <w:name w:val="页眉 Char"/>
    <w:basedOn w:val="7"/>
    <w:link w:val="5"/>
    <w:qFormat/>
    <w:uiPriority w:val="0"/>
    <w:rPr>
      <w:sz w:val="18"/>
      <w:szCs w:val="18"/>
    </w:rPr>
  </w:style>
  <w:style w:type="paragraph" w:customStyle="1" w:styleId="11">
    <w:name w:val="Table Paragraph"/>
    <w:basedOn w:val="1"/>
    <w:qFormat/>
    <w:uiPriority w:val="1"/>
    <w:rPr>
      <w:rFonts w:ascii="仿宋" w:hAnsi="仿宋" w:eastAsia="仿宋" w:cs="仿宋"/>
      <w:lang w:val="zh-CN" w:bidi="zh-CN"/>
    </w:rPr>
  </w:style>
  <w:style w:type="paragraph" w:styleId="12">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3">
    <w:name w:val="标题 1 Char"/>
    <w:basedOn w:val="7"/>
    <w:link w:val="2"/>
    <w:qFormat/>
    <w:uiPriority w:val="9"/>
    <w:rPr>
      <w:rFonts w:ascii="等线" w:hAnsi="等线" w:eastAsia="等线"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1988</Words>
  <Characters>2099</Characters>
  <Lines>16</Lines>
  <Paragraphs>4</Paragraphs>
  <TotalTime>176</TotalTime>
  <ScaleCrop>false</ScaleCrop>
  <LinksUpToDate>false</LinksUpToDate>
  <CharactersWithSpaces>2222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2023-06-17T03:18:00Z</dcterms:created>
  <dc:creator>施 晓梅</dc:creator>
  <cp:lastModifiedBy>Jerry  阳</cp:lastModifiedBy>
  <dcterms:modified xsi:type="dcterms:W3CDTF">2024-06-11T07:29:02Z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6CC3B8EFBAA84FC4A17506A7508F7EB3_13</vt:lpwstr>
  </property>
</Properties>
</file>