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6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1500"/>
        <w:gridCol w:w="1300"/>
        <w:gridCol w:w="1440"/>
        <w:gridCol w:w="1640"/>
        <w:gridCol w:w="2357"/>
      </w:tblGrid>
      <w:tr w:rsidR="001C220B" w:rsidTr="00582228">
        <w:trPr>
          <w:trHeight w:val="851"/>
        </w:trPr>
        <w:tc>
          <w:tcPr>
            <w:tcW w:w="10031" w:type="dxa"/>
            <w:gridSpan w:val="6"/>
          </w:tcPr>
          <w:p w:rsidR="001C220B" w:rsidRDefault="0096390B" w:rsidP="0058222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参赛形式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个人（    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（请填个人栏）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团体（    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（请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填团体栏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1C220B" w:rsidTr="004255C0">
        <w:trPr>
          <w:trHeight w:val="851"/>
        </w:trPr>
        <w:tc>
          <w:tcPr>
            <w:tcW w:w="1794" w:type="dxa"/>
            <w:vMerge w:val="restart"/>
            <w:vAlign w:val="center"/>
          </w:tcPr>
          <w:p w:rsidR="001C220B" w:rsidRDefault="0096390B" w:rsidP="0058222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个人栏</w:t>
            </w:r>
          </w:p>
        </w:tc>
        <w:tc>
          <w:tcPr>
            <w:tcW w:w="1500" w:type="dxa"/>
            <w:vAlign w:val="center"/>
          </w:tcPr>
          <w:p w:rsidR="001C220B" w:rsidRDefault="0096390B" w:rsidP="0058222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300" w:type="dxa"/>
            <w:vAlign w:val="center"/>
          </w:tcPr>
          <w:p w:rsidR="001C220B" w:rsidRDefault="0096390B" w:rsidP="0058222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学号</w:t>
            </w:r>
          </w:p>
        </w:tc>
        <w:tc>
          <w:tcPr>
            <w:tcW w:w="1440" w:type="dxa"/>
            <w:vAlign w:val="center"/>
          </w:tcPr>
          <w:p w:rsidR="001C220B" w:rsidRDefault="004255C0" w:rsidP="004255C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所在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学校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及专业</w:t>
            </w:r>
          </w:p>
        </w:tc>
        <w:tc>
          <w:tcPr>
            <w:tcW w:w="1640" w:type="dxa"/>
            <w:vAlign w:val="center"/>
          </w:tcPr>
          <w:p w:rsidR="001C220B" w:rsidRDefault="0096390B" w:rsidP="0058222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班级</w:t>
            </w:r>
          </w:p>
        </w:tc>
        <w:tc>
          <w:tcPr>
            <w:tcW w:w="2357" w:type="dxa"/>
            <w:vAlign w:val="center"/>
          </w:tcPr>
          <w:p w:rsidR="001C220B" w:rsidRDefault="0096390B" w:rsidP="0058222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联系方式</w:t>
            </w:r>
          </w:p>
        </w:tc>
      </w:tr>
      <w:tr w:rsidR="001C220B" w:rsidTr="00582228">
        <w:trPr>
          <w:trHeight w:val="851"/>
        </w:trPr>
        <w:tc>
          <w:tcPr>
            <w:tcW w:w="1794" w:type="dxa"/>
            <w:vMerge/>
          </w:tcPr>
          <w:p w:rsidR="001C220B" w:rsidRDefault="001C220B" w:rsidP="0058222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00" w:type="dxa"/>
          </w:tcPr>
          <w:p w:rsidR="001C220B" w:rsidRDefault="001C220B" w:rsidP="00582228">
            <w:pPr>
              <w:ind w:left="23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1C220B" w:rsidRDefault="001C220B" w:rsidP="00582228">
            <w:pPr>
              <w:ind w:left="339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220B" w:rsidRDefault="001C220B" w:rsidP="00582228">
            <w:pPr>
              <w:ind w:left="381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40" w:type="dxa"/>
          </w:tcPr>
          <w:p w:rsidR="001C220B" w:rsidRDefault="001C220B" w:rsidP="00582228">
            <w:pPr>
              <w:ind w:left="498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57" w:type="dxa"/>
          </w:tcPr>
          <w:p w:rsidR="001C220B" w:rsidRDefault="001C220B" w:rsidP="0058222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220B" w:rsidTr="00582228">
        <w:trPr>
          <w:trHeight w:val="851"/>
        </w:trPr>
        <w:tc>
          <w:tcPr>
            <w:tcW w:w="1794" w:type="dxa"/>
          </w:tcPr>
          <w:p w:rsidR="001C220B" w:rsidRDefault="0096390B" w:rsidP="0058222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选题题号</w:t>
            </w:r>
          </w:p>
        </w:tc>
        <w:tc>
          <w:tcPr>
            <w:tcW w:w="8237" w:type="dxa"/>
            <w:gridSpan w:val="5"/>
          </w:tcPr>
          <w:p w:rsidR="001C220B" w:rsidRDefault="001C220B" w:rsidP="0058222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220B" w:rsidTr="00582228">
        <w:trPr>
          <w:trHeight w:val="851"/>
        </w:trPr>
        <w:tc>
          <w:tcPr>
            <w:tcW w:w="1794" w:type="dxa"/>
            <w:vMerge w:val="restart"/>
          </w:tcPr>
          <w:p w:rsidR="001C220B" w:rsidRDefault="001C220B" w:rsidP="0058222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220B" w:rsidRDefault="001C220B" w:rsidP="0058222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220B" w:rsidRDefault="001C220B" w:rsidP="0058222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C220B" w:rsidRDefault="0096390B" w:rsidP="0058222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团体栏</w:t>
            </w:r>
          </w:p>
        </w:tc>
        <w:tc>
          <w:tcPr>
            <w:tcW w:w="1500" w:type="dxa"/>
          </w:tcPr>
          <w:p w:rsidR="001C220B" w:rsidRDefault="001C220B" w:rsidP="00582228">
            <w:pPr>
              <w:ind w:left="23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1C220B" w:rsidRDefault="001C220B" w:rsidP="00582228">
            <w:pPr>
              <w:ind w:left="23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220B" w:rsidRDefault="001C220B" w:rsidP="00582228">
            <w:pPr>
              <w:ind w:left="23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40" w:type="dxa"/>
          </w:tcPr>
          <w:p w:rsidR="001C220B" w:rsidRDefault="001C220B" w:rsidP="00582228">
            <w:pPr>
              <w:ind w:left="23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57" w:type="dxa"/>
          </w:tcPr>
          <w:p w:rsidR="001C220B" w:rsidRDefault="001C220B" w:rsidP="00582228">
            <w:pPr>
              <w:ind w:left="23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220B" w:rsidTr="00582228">
        <w:trPr>
          <w:trHeight w:val="851"/>
        </w:trPr>
        <w:tc>
          <w:tcPr>
            <w:tcW w:w="1794" w:type="dxa"/>
            <w:vMerge/>
          </w:tcPr>
          <w:p w:rsidR="001C220B" w:rsidRDefault="001C220B" w:rsidP="0058222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00" w:type="dxa"/>
          </w:tcPr>
          <w:p w:rsidR="001C220B" w:rsidRDefault="001C220B" w:rsidP="00582228">
            <w:pPr>
              <w:ind w:left="23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1C220B" w:rsidRDefault="001C220B" w:rsidP="00582228">
            <w:pPr>
              <w:ind w:left="23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220B" w:rsidRDefault="001C220B" w:rsidP="00582228">
            <w:pPr>
              <w:ind w:left="23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40" w:type="dxa"/>
          </w:tcPr>
          <w:p w:rsidR="001C220B" w:rsidRDefault="001C220B" w:rsidP="00582228">
            <w:pPr>
              <w:ind w:left="23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57" w:type="dxa"/>
          </w:tcPr>
          <w:p w:rsidR="001C220B" w:rsidRDefault="001C220B" w:rsidP="00582228">
            <w:pPr>
              <w:ind w:left="23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220B" w:rsidTr="00582228">
        <w:trPr>
          <w:trHeight w:val="851"/>
        </w:trPr>
        <w:tc>
          <w:tcPr>
            <w:tcW w:w="1794" w:type="dxa"/>
            <w:vMerge/>
          </w:tcPr>
          <w:p w:rsidR="001C220B" w:rsidRDefault="001C220B" w:rsidP="0058222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00" w:type="dxa"/>
          </w:tcPr>
          <w:p w:rsidR="001C220B" w:rsidRDefault="001C220B" w:rsidP="00582228">
            <w:pPr>
              <w:ind w:left="23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1C220B" w:rsidRDefault="001C220B" w:rsidP="00582228">
            <w:pPr>
              <w:ind w:left="23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220B" w:rsidRDefault="001C220B" w:rsidP="00582228">
            <w:pPr>
              <w:ind w:left="23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40" w:type="dxa"/>
          </w:tcPr>
          <w:p w:rsidR="001C220B" w:rsidRDefault="001C220B" w:rsidP="00582228">
            <w:pPr>
              <w:ind w:left="23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57" w:type="dxa"/>
          </w:tcPr>
          <w:p w:rsidR="001C220B" w:rsidRDefault="001C220B" w:rsidP="00582228">
            <w:pPr>
              <w:ind w:left="23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220B" w:rsidTr="00582228">
        <w:trPr>
          <w:trHeight w:val="851"/>
        </w:trPr>
        <w:tc>
          <w:tcPr>
            <w:tcW w:w="1794" w:type="dxa"/>
            <w:vMerge/>
          </w:tcPr>
          <w:p w:rsidR="001C220B" w:rsidRDefault="001C220B" w:rsidP="0058222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00" w:type="dxa"/>
          </w:tcPr>
          <w:p w:rsidR="001C220B" w:rsidRDefault="001C220B" w:rsidP="00582228">
            <w:pPr>
              <w:ind w:left="23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1C220B" w:rsidRDefault="001C220B" w:rsidP="00582228">
            <w:pPr>
              <w:ind w:left="23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220B" w:rsidRDefault="001C220B" w:rsidP="00582228">
            <w:pPr>
              <w:ind w:left="23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40" w:type="dxa"/>
          </w:tcPr>
          <w:p w:rsidR="001C220B" w:rsidRDefault="001C220B" w:rsidP="00582228">
            <w:pPr>
              <w:ind w:left="23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57" w:type="dxa"/>
          </w:tcPr>
          <w:p w:rsidR="001C220B" w:rsidRDefault="001C220B" w:rsidP="00582228">
            <w:pPr>
              <w:ind w:left="23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220B" w:rsidTr="00582228">
        <w:trPr>
          <w:trHeight w:val="851"/>
        </w:trPr>
        <w:tc>
          <w:tcPr>
            <w:tcW w:w="1794" w:type="dxa"/>
            <w:vMerge/>
          </w:tcPr>
          <w:p w:rsidR="001C220B" w:rsidRDefault="001C220B" w:rsidP="0058222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00" w:type="dxa"/>
          </w:tcPr>
          <w:p w:rsidR="001C220B" w:rsidRDefault="001C220B" w:rsidP="00582228">
            <w:pPr>
              <w:ind w:left="23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00" w:type="dxa"/>
          </w:tcPr>
          <w:p w:rsidR="001C220B" w:rsidRDefault="001C220B" w:rsidP="00582228">
            <w:pPr>
              <w:ind w:left="23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220B" w:rsidRDefault="001C220B" w:rsidP="00582228">
            <w:pPr>
              <w:ind w:left="23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40" w:type="dxa"/>
          </w:tcPr>
          <w:p w:rsidR="001C220B" w:rsidRDefault="001C220B" w:rsidP="00582228">
            <w:pPr>
              <w:ind w:left="23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57" w:type="dxa"/>
          </w:tcPr>
          <w:p w:rsidR="001C220B" w:rsidRDefault="001C220B" w:rsidP="00582228">
            <w:pPr>
              <w:ind w:left="23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220B" w:rsidTr="00582228">
        <w:trPr>
          <w:trHeight w:val="851"/>
        </w:trPr>
        <w:tc>
          <w:tcPr>
            <w:tcW w:w="1794" w:type="dxa"/>
          </w:tcPr>
          <w:p w:rsidR="001C220B" w:rsidRDefault="0096390B" w:rsidP="0058222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团队名称</w:t>
            </w:r>
          </w:p>
        </w:tc>
        <w:tc>
          <w:tcPr>
            <w:tcW w:w="8237" w:type="dxa"/>
            <w:gridSpan w:val="5"/>
          </w:tcPr>
          <w:p w:rsidR="001C220B" w:rsidRDefault="001C220B" w:rsidP="00582228">
            <w:pPr>
              <w:ind w:left="23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C220B" w:rsidTr="00582228">
        <w:trPr>
          <w:trHeight w:val="851"/>
        </w:trPr>
        <w:tc>
          <w:tcPr>
            <w:tcW w:w="1794" w:type="dxa"/>
          </w:tcPr>
          <w:p w:rsidR="001C220B" w:rsidRDefault="0096390B" w:rsidP="0058222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选题题号</w:t>
            </w:r>
          </w:p>
        </w:tc>
        <w:tc>
          <w:tcPr>
            <w:tcW w:w="8237" w:type="dxa"/>
            <w:gridSpan w:val="5"/>
          </w:tcPr>
          <w:p w:rsidR="001C220B" w:rsidRDefault="001C220B" w:rsidP="00582228">
            <w:pPr>
              <w:ind w:left="23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582228" w:rsidRDefault="00582228" w:rsidP="00582228">
      <w:pPr>
        <w:jc w:val="left"/>
        <w:rPr>
          <w:rFonts w:asciiTheme="minorEastAsia" w:hAnsiTheme="minorEastAsia"/>
          <w:bCs/>
          <w:sz w:val="28"/>
          <w:szCs w:val="28"/>
        </w:rPr>
      </w:pPr>
      <w:r w:rsidRPr="00582228">
        <w:rPr>
          <w:rFonts w:asciiTheme="minorEastAsia" w:hAnsiTheme="minorEastAsia" w:hint="eastAsia"/>
          <w:bCs/>
          <w:sz w:val="28"/>
          <w:szCs w:val="28"/>
        </w:rPr>
        <w:t>附件2：</w:t>
      </w:r>
    </w:p>
    <w:p w:rsidR="001C220B" w:rsidRDefault="0096390B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 w:hint="eastAsia"/>
          <w:b/>
          <w:bCs/>
          <w:sz w:val="44"/>
          <w:szCs w:val="44"/>
        </w:rPr>
        <w:t>第十一届大学生公共关系策划大赛报名表</w:t>
      </w:r>
    </w:p>
    <w:p w:rsidR="00582228" w:rsidRDefault="00582228">
      <w:pPr>
        <w:ind w:firstLineChars="100" w:firstLine="240"/>
        <w:rPr>
          <w:rFonts w:ascii="楷体" w:eastAsia="楷体" w:hAnsi="楷体"/>
          <w:sz w:val="24"/>
          <w:szCs w:val="24"/>
        </w:rPr>
      </w:pPr>
    </w:p>
    <w:p w:rsidR="001C220B" w:rsidRDefault="0096390B">
      <w:pPr>
        <w:ind w:firstLineChars="100" w:firstLine="24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作品提交时间：2019年10月</w:t>
      </w:r>
      <w:r w:rsidR="00AE1B3F">
        <w:rPr>
          <w:rFonts w:ascii="楷体" w:eastAsia="楷体" w:hAnsi="楷体" w:hint="eastAsia"/>
          <w:sz w:val="24"/>
          <w:szCs w:val="24"/>
        </w:rPr>
        <w:t>26</w:t>
      </w:r>
      <w:r>
        <w:rPr>
          <w:rFonts w:ascii="楷体" w:eastAsia="楷体" w:hAnsi="楷体" w:hint="eastAsia"/>
          <w:sz w:val="24"/>
          <w:szCs w:val="24"/>
        </w:rPr>
        <w:t>日-2019年11月</w:t>
      </w:r>
      <w:r w:rsidR="00AE1B3F">
        <w:rPr>
          <w:rFonts w:ascii="楷体" w:eastAsia="楷体" w:hAnsi="楷体" w:hint="eastAsia"/>
          <w:sz w:val="24"/>
          <w:szCs w:val="24"/>
        </w:rPr>
        <w:t>9</w:t>
      </w:r>
      <w:r>
        <w:rPr>
          <w:rFonts w:ascii="楷体" w:eastAsia="楷体" w:hAnsi="楷体" w:hint="eastAsia"/>
          <w:sz w:val="24"/>
          <w:szCs w:val="24"/>
        </w:rPr>
        <w:t>日</w:t>
      </w:r>
    </w:p>
    <w:p w:rsidR="001C220B" w:rsidRDefault="0096390B">
      <w:pPr>
        <w:ind w:firstLineChars="100" w:firstLine="24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报名方式：</w:t>
      </w:r>
    </w:p>
    <w:p w:rsidR="001C220B" w:rsidRDefault="0096390B">
      <w:pPr>
        <w:ind w:left="238" w:firstLineChars="200" w:firstLine="48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sz w:val="24"/>
          <w:szCs w:val="24"/>
        </w:rPr>
        <w:t>1</w:t>
      </w:r>
      <w:r w:rsidR="00AE1B3F">
        <w:rPr>
          <w:rFonts w:ascii="楷体" w:eastAsia="楷体" w:hAnsi="楷体" w:hint="eastAsia"/>
          <w:sz w:val="24"/>
          <w:szCs w:val="24"/>
        </w:rPr>
        <w:t>.</w:t>
      </w:r>
      <w:r>
        <w:rPr>
          <w:rFonts w:ascii="楷体" w:eastAsia="楷体" w:hAnsi="楷体" w:hint="eastAsia"/>
          <w:b/>
          <w:sz w:val="24"/>
          <w:szCs w:val="24"/>
        </w:rPr>
        <w:t>线上报名</w:t>
      </w:r>
      <w:r>
        <w:rPr>
          <w:rFonts w:ascii="楷体" w:eastAsia="楷体" w:hAnsi="楷体" w:hint="eastAsia"/>
          <w:sz w:val="24"/>
          <w:szCs w:val="24"/>
        </w:rPr>
        <w:t>。关注</w:t>
      </w:r>
      <w:proofErr w:type="gramStart"/>
      <w:r>
        <w:rPr>
          <w:rFonts w:ascii="楷体" w:eastAsia="楷体" w:hAnsi="楷体" w:hint="eastAsia"/>
          <w:sz w:val="24"/>
          <w:szCs w:val="24"/>
        </w:rPr>
        <w:t>微信公众号</w:t>
      </w:r>
      <w:proofErr w:type="gramEnd"/>
      <w:r>
        <w:rPr>
          <w:rFonts w:ascii="楷体" w:eastAsia="楷体" w:hAnsi="楷体" w:hint="eastAsia"/>
          <w:sz w:val="24"/>
          <w:szCs w:val="24"/>
        </w:rPr>
        <w:t>“</w:t>
      </w:r>
      <w:r>
        <w:rPr>
          <w:rFonts w:ascii="楷体" w:eastAsia="楷体" w:hAnsi="楷体" w:hint="eastAsia"/>
          <w:b/>
          <w:sz w:val="24"/>
          <w:szCs w:val="24"/>
        </w:rPr>
        <w:t>xsjjyjxh1978</w:t>
      </w:r>
      <w:r>
        <w:rPr>
          <w:rFonts w:ascii="楷体" w:eastAsia="楷体" w:hAnsi="楷体"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rFonts w:ascii="楷体" w:eastAsia="楷体" w:hAnsi="楷体" w:hint="eastAsia"/>
          <w:sz w:val="24"/>
          <w:szCs w:val="24"/>
        </w:rPr>
        <w:t>菜单上点击“</w:t>
      </w:r>
      <w:r>
        <w:rPr>
          <w:rFonts w:ascii="楷体" w:eastAsia="楷体" w:hAnsi="楷体" w:hint="eastAsia"/>
          <w:b/>
          <w:sz w:val="24"/>
          <w:szCs w:val="24"/>
        </w:rPr>
        <w:t>报名表</w:t>
      </w:r>
      <w:r>
        <w:rPr>
          <w:rFonts w:ascii="楷体" w:eastAsia="楷体" w:hAnsi="楷体" w:hint="eastAsia"/>
          <w:sz w:val="24"/>
          <w:szCs w:val="24"/>
        </w:rPr>
        <w:t>”（线上报名可以自行选择案例——在本平台上回复“</w:t>
      </w:r>
      <w:r>
        <w:rPr>
          <w:rFonts w:ascii="楷体" w:eastAsia="楷体" w:hAnsi="楷体" w:hint="eastAsia"/>
          <w:b/>
          <w:sz w:val="24"/>
          <w:szCs w:val="24"/>
        </w:rPr>
        <w:t>题库</w:t>
      </w:r>
      <w:r>
        <w:rPr>
          <w:rFonts w:ascii="楷体" w:eastAsia="楷体" w:hAnsi="楷体" w:hint="eastAsia"/>
          <w:sz w:val="24"/>
          <w:szCs w:val="24"/>
        </w:rPr>
        <w:t>”即可获取题目，从中任选一题）或进入大赛官方QQ群:</w:t>
      </w:r>
      <w:r>
        <w:rPr>
          <w:rFonts w:ascii="楷体" w:eastAsia="楷体" w:hAnsi="楷体" w:hint="eastAsia"/>
          <w:b/>
          <w:sz w:val="24"/>
          <w:szCs w:val="24"/>
        </w:rPr>
        <w:t xml:space="preserve"> </w:t>
      </w:r>
      <w:r>
        <w:rPr>
          <w:rFonts w:ascii="楷体" w:eastAsia="楷体" w:hAnsi="楷体" w:hint="eastAsia"/>
          <w:b/>
          <w:sz w:val="28"/>
          <w:szCs w:val="28"/>
        </w:rPr>
        <w:t>874027658</w:t>
      </w:r>
    </w:p>
    <w:p w:rsidR="001C220B" w:rsidRDefault="0096390B">
      <w:pPr>
        <w:ind w:left="238"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2</w:t>
      </w:r>
      <w:r w:rsidR="00AE1B3F">
        <w:rPr>
          <w:rFonts w:ascii="楷体" w:eastAsia="楷体" w:hAnsi="楷体" w:hint="eastAsia"/>
          <w:sz w:val="24"/>
          <w:szCs w:val="24"/>
        </w:rPr>
        <w:t>.</w:t>
      </w:r>
      <w:r>
        <w:rPr>
          <w:rFonts w:ascii="楷体" w:eastAsia="楷体" w:hAnsi="楷体" w:hint="eastAsia"/>
          <w:sz w:val="24"/>
          <w:szCs w:val="24"/>
        </w:rPr>
        <w:t>纸质报名（案例由报名表背面提供）</w:t>
      </w:r>
    </w:p>
    <w:p w:rsidR="001C220B" w:rsidRDefault="0096390B">
      <w:pPr>
        <w:ind w:firstLineChars="900" w:firstLine="2160"/>
        <w:rPr>
          <w:rFonts w:asciiTheme="minorEastAsia" w:hAnsiTheme="minorEastAsia" w:cstheme="minorEastAsia"/>
          <w:szCs w:val="21"/>
        </w:rPr>
      </w:pPr>
      <w:r>
        <w:rPr>
          <w:rFonts w:ascii="楷体" w:eastAsia="楷体" w:hAnsi="楷体" w:hint="eastAsia"/>
          <w:sz w:val="24"/>
        </w:rPr>
        <w:t>**本次大赛最终解释权归学生经济研究学会所有**</w:t>
      </w:r>
    </w:p>
    <w:p w:rsidR="001C220B" w:rsidRDefault="001C220B">
      <w:pPr>
        <w:ind w:firstLine="1"/>
        <w:rPr>
          <w:rFonts w:asciiTheme="minorEastAsia" w:hAnsiTheme="minorEastAsia" w:cstheme="minorEastAsia"/>
          <w:b/>
          <w:sz w:val="28"/>
          <w:szCs w:val="28"/>
        </w:rPr>
      </w:pPr>
    </w:p>
    <w:p w:rsidR="001C220B" w:rsidRDefault="0096390B">
      <w:pPr>
        <w:ind w:firstLine="1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/>
          <w:b/>
          <w:sz w:val="28"/>
          <w:szCs w:val="28"/>
        </w:rPr>
        <w:lastRenderedPageBreak/>
        <w:t xml:space="preserve">选题案例：（以下案例详情参考大赛官方群文件） </w:t>
      </w:r>
    </w:p>
    <w:p w:rsidR="001C220B" w:rsidRDefault="001C220B">
      <w:pPr>
        <w:rPr>
          <w:rFonts w:asciiTheme="minorEastAsia" w:hAnsiTheme="minorEastAsia" w:cstheme="minorEastAsia"/>
          <w:b/>
          <w:sz w:val="24"/>
          <w:szCs w:val="24"/>
          <w:lang w:bidi="zh-CN"/>
        </w:rPr>
      </w:pPr>
    </w:p>
    <w:p w:rsidR="001C220B" w:rsidRDefault="001C220B">
      <w:pPr>
        <w:rPr>
          <w:rFonts w:asciiTheme="minorEastAsia" w:hAnsiTheme="minorEastAsia" w:cstheme="minorEastAsia"/>
          <w:b/>
          <w:sz w:val="24"/>
          <w:szCs w:val="24"/>
          <w:lang w:bidi="zh-CN"/>
        </w:rPr>
        <w:sectPr w:rsidR="001C220B">
          <w:headerReference w:type="default" r:id="rId8"/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1C220B" w:rsidRDefault="0096390B">
      <w:pPr>
        <w:rPr>
          <w:rFonts w:asciiTheme="minorEastAsia" w:hAnsiTheme="minorEastAsia" w:cstheme="minorEastAsia"/>
          <w:sz w:val="24"/>
          <w:szCs w:val="24"/>
          <w:lang w:bidi="zh-CN"/>
        </w:rPr>
      </w:pPr>
      <w:r>
        <w:rPr>
          <w:rFonts w:asciiTheme="minorEastAsia" w:hAnsiTheme="minorEastAsia" w:cstheme="minorEastAsia"/>
          <w:b/>
          <w:sz w:val="24"/>
          <w:szCs w:val="24"/>
          <w:lang w:bidi="zh-CN"/>
        </w:rPr>
        <w:t>选题 1：</w:t>
      </w:r>
      <w:r>
        <w:rPr>
          <w:rFonts w:asciiTheme="minorEastAsia" w:hAnsiTheme="minorEastAsia" w:cstheme="minorEastAsia"/>
          <w:sz w:val="24"/>
          <w:szCs w:val="24"/>
          <w:lang w:bidi="zh-CN"/>
        </w:rPr>
        <w:t xml:space="preserve">海南环岛高铁已全线开通，作为全球首列环岛高铁，对海南省旅游业发展具有重大意义。请就如何提高海南环岛高铁客运量，提高运营收益，提供可操作的线上线下公共传播营销方案。 </w:t>
      </w:r>
    </w:p>
    <w:p w:rsidR="001C220B" w:rsidRDefault="001C220B">
      <w:pPr>
        <w:rPr>
          <w:rFonts w:asciiTheme="minorEastAsia" w:hAnsiTheme="minorEastAsia" w:cstheme="minorEastAsia"/>
          <w:b/>
          <w:sz w:val="24"/>
          <w:szCs w:val="24"/>
          <w:lang w:bidi="zh-CN"/>
        </w:rPr>
      </w:pPr>
    </w:p>
    <w:p w:rsidR="001C220B" w:rsidRDefault="0096390B">
      <w:pPr>
        <w:rPr>
          <w:rFonts w:asciiTheme="minorEastAsia" w:hAnsiTheme="minorEastAsia" w:cstheme="minorEastAsia"/>
          <w:sz w:val="24"/>
          <w:szCs w:val="24"/>
          <w:lang w:bidi="zh-CN"/>
        </w:rPr>
      </w:pPr>
      <w:r>
        <w:rPr>
          <w:rFonts w:asciiTheme="minorEastAsia" w:hAnsiTheme="minorEastAsia" w:cstheme="minorEastAsia"/>
          <w:b/>
          <w:sz w:val="24"/>
          <w:szCs w:val="24"/>
          <w:lang w:bidi="zh-CN"/>
        </w:rPr>
        <w:t>选题 2：</w:t>
      </w:r>
      <w:r>
        <w:rPr>
          <w:rFonts w:asciiTheme="minorEastAsia" w:hAnsiTheme="minorEastAsia" w:cstheme="minorEastAsia"/>
          <w:sz w:val="24"/>
          <w:szCs w:val="24"/>
          <w:lang w:bidi="zh-CN"/>
        </w:rPr>
        <w:t xml:space="preserve">上海市城管局联合上汽大众仪征分公司，利用午休时间向企业职工宣传生活垃圾分类，动员全体职工助力。请以“建设美丽工厂为主题”在全民环保的基础下，宣传垃圾分类，提出线上线下整合项目策划方案。 </w:t>
      </w:r>
    </w:p>
    <w:p w:rsidR="001C220B" w:rsidRDefault="001C220B">
      <w:pPr>
        <w:rPr>
          <w:rFonts w:asciiTheme="minorEastAsia" w:hAnsiTheme="minorEastAsia" w:cstheme="minorEastAsia"/>
          <w:b/>
          <w:sz w:val="24"/>
          <w:szCs w:val="24"/>
          <w:lang w:bidi="zh-CN"/>
        </w:rPr>
      </w:pPr>
    </w:p>
    <w:p w:rsidR="001C220B" w:rsidRDefault="0096390B">
      <w:pPr>
        <w:rPr>
          <w:rFonts w:asciiTheme="minorEastAsia" w:hAnsiTheme="minorEastAsia" w:cstheme="minorEastAsia"/>
          <w:sz w:val="24"/>
          <w:szCs w:val="24"/>
          <w:lang w:bidi="zh-CN"/>
        </w:rPr>
      </w:pPr>
      <w:r>
        <w:rPr>
          <w:rFonts w:asciiTheme="minorEastAsia" w:hAnsiTheme="minorEastAsia" w:cstheme="minorEastAsia"/>
          <w:b/>
          <w:sz w:val="24"/>
          <w:szCs w:val="24"/>
          <w:lang w:bidi="zh-CN"/>
        </w:rPr>
        <w:t>选题 3：</w:t>
      </w:r>
      <w:r>
        <w:rPr>
          <w:rFonts w:asciiTheme="minorEastAsia" w:hAnsiTheme="minorEastAsia" w:cstheme="minorEastAsia"/>
          <w:sz w:val="24"/>
          <w:szCs w:val="24"/>
          <w:lang w:bidi="zh-CN"/>
        </w:rPr>
        <w:t>中国恒大有意在青岛建设整车厂和电池厂。根据数据，首款 93 型销量仅为 8 辆。</w:t>
      </w:r>
    </w:p>
    <w:p w:rsidR="001C220B" w:rsidRDefault="0096390B">
      <w:pPr>
        <w:rPr>
          <w:rFonts w:asciiTheme="minorEastAsia" w:hAnsiTheme="minorEastAsia" w:cstheme="minorEastAsia"/>
          <w:sz w:val="24"/>
          <w:szCs w:val="24"/>
          <w:lang w:bidi="zh-CN"/>
        </w:rPr>
      </w:pPr>
      <w:r>
        <w:rPr>
          <w:rFonts w:asciiTheme="minorEastAsia" w:hAnsiTheme="minorEastAsia" w:cstheme="minorEastAsia"/>
          <w:sz w:val="24"/>
          <w:szCs w:val="24"/>
          <w:lang w:bidi="zh-CN"/>
        </w:rPr>
        <w:t>但此前</w:t>
      </w:r>
      <w:proofErr w:type="gramStart"/>
      <w:r>
        <w:rPr>
          <w:rFonts w:asciiTheme="minorEastAsia" w:hAnsiTheme="minorEastAsia" w:cstheme="minorEastAsia"/>
          <w:sz w:val="24"/>
          <w:szCs w:val="24"/>
          <w:lang w:bidi="zh-CN"/>
        </w:rPr>
        <w:t>恒</w:t>
      </w:r>
      <w:proofErr w:type="gramEnd"/>
      <w:r>
        <w:rPr>
          <w:rFonts w:asciiTheme="minorEastAsia" w:hAnsiTheme="minorEastAsia" w:cstheme="minorEastAsia"/>
          <w:sz w:val="24"/>
          <w:szCs w:val="24"/>
          <w:lang w:bidi="zh-CN"/>
        </w:rPr>
        <w:t xml:space="preserve">大国能汽车今年销量目标为 1000 辆。请根据青岛本地环境特色，以“所到之处， 皆有风景”为主题，制定可操作的公关营销传播方案。 </w:t>
      </w:r>
    </w:p>
    <w:p w:rsidR="001C220B" w:rsidRDefault="001C220B">
      <w:pPr>
        <w:rPr>
          <w:rFonts w:asciiTheme="minorEastAsia" w:hAnsiTheme="minorEastAsia" w:cstheme="minorEastAsia"/>
          <w:b/>
          <w:sz w:val="24"/>
          <w:szCs w:val="24"/>
          <w:lang w:bidi="zh-CN"/>
        </w:rPr>
      </w:pPr>
    </w:p>
    <w:p w:rsidR="001C220B" w:rsidRDefault="0096390B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Theme="minorEastAsia" w:hAnsiTheme="minorEastAsia" w:cstheme="minorEastAsia"/>
          <w:b/>
          <w:sz w:val="24"/>
          <w:szCs w:val="24"/>
          <w:lang w:bidi="zh-CN"/>
        </w:rPr>
        <w:t>选题 4：</w:t>
      </w:r>
      <w:r>
        <w:rPr>
          <w:rFonts w:asciiTheme="minorEastAsia" w:hAnsiTheme="minorEastAsia" w:cstheme="minorEastAsia"/>
          <w:sz w:val="24"/>
          <w:szCs w:val="24"/>
          <w:lang w:bidi="zh-CN"/>
        </w:rPr>
        <w:t>以“更适合国人饮食习惯的牙膏”为主题，用年轻化的营销方式和手段，为云南白药牙膏品牌制定可操作的公关营销传播方案</w:t>
      </w:r>
      <w:r w:rsidR="005C7465">
        <w:rPr>
          <w:rFonts w:asciiTheme="minorEastAsia" w:hAnsiTheme="minorEastAsia" w:cstheme="minorEastAsia" w:hint="eastAsia"/>
          <w:sz w:val="24"/>
          <w:szCs w:val="24"/>
          <w:lang w:bidi="zh-CN"/>
        </w:rPr>
        <w:t>。</w:t>
      </w:r>
      <w:r>
        <w:rPr>
          <w:rFonts w:asciiTheme="minorEastAsia" w:hAnsiTheme="minorEastAsia" w:cstheme="minorEastAsia"/>
          <w:sz w:val="24"/>
          <w:szCs w:val="24"/>
          <w:lang w:bidi="zh-CN"/>
        </w:rPr>
        <w:t xml:space="preserve"> </w:t>
      </w:r>
    </w:p>
    <w:p w:rsidR="001C220B" w:rsidRDefault="001C220B">
      <w:pPr>
        <w:rPr>
          <w:rFonts w:asciiTheme="minorEastAsia" w:hAnsiTheme="minorEastAsia" w:cstheme="minorEastAsia"/>
          <w:b/>
          <w:sz w:val="24"/>
          <w:szCs w:val="24"/>
          <w:lang w:bidi="zh-CN"/>
        </w:rPr>
      </w:pPr>
    </w:p>
    <w:p w:rsidR="001C220B" w:rsidRDefault="0096390B">
      <w:pPr>
        <w:rPr>
          <w:rFonts w:asciiTheme="minorEastAsia" w:hAnsiTheme="minorEastAsia" w:cstheme="minorEastAsia"/>
          <w:sz w:val="24"/>
          <w:szCs w:val="24"/>
          <w:lang w:bidi="zh-CN"/>
        </w:rPr>
      </w:pPr>
      <w:r>
        <w:rPr>
          <w:rFonts w:asciiTheme="minorEastAsia" w:hAnsiTheme="minorEastAsia" w:cstheme="minorEastAsia"/>
          <w:b/>
          <w:sz w:val="24"/>
          <w:szCs w:val="24"/>
          <w:lang w:bidi="zh-CN"/>
        </w:rPr>
        <w:t>选题 5：</w:t>
      </w:r>
      <w:r>
        <w:rPr>
          <w:rFonts w:asciiTheme="minorEastAsia" w:hAnsiTheme="minorEastAsia" w:cstheme="minorEastAsia" w:hint="eastAsia"/>
          <w:sz w:val="24"/>
          <w:szCs w:val="24"/>
          <w:lang w:bidi="zh-CN"/>
        </w:rPr>
        <w:t>“让健康普及万家”-随着互联网时代的到来，春雨医生等线上医疗咨询软件为居民提供了更便利更</w:t>
      </w:r>
      <w:proofErr w:type="gramStart"/>
      <w:r>
        <w:rPr>
          <w:rFonts w:asciiTheme="minorEastAsia" w:hAnsiTheme="minorEastAsia" w:cstheme="minorEastAsia" w:hint="eastAsia"/>
          <w:sz w:val="24"/>
          <w:szCs w:val="24"/>
          <w:lang w:bidi="zh-CN"/>
        </w:rPr>
        <w:t>快捷更</w:t>
      </w:r>
      <w:proofErr w:type="gramEnd"/>
      <w:r>
        <w:rPr>
          <w:rFonts w:asciiTheme="minorEastAsia" w:hAnsiTheme="minorEastAsia" w:cstheme="minorEastAsia" w:hint="eastAsia"/>
          <w:sz w:val="24"/>
          <w:szCs w:val="24"/>
          <w:lang w:bidi="zh-CN"/>
        </w:rPr>
        <w:t>权威的医疗服务。以春雨医生为主体，为该软件策划可操作的线上线下公共营销传播方案。</w:t>
      </w:r>
    </w:p>
    <w:p w:rsidR="001C220B" w:rsidRDefault="001C220B">
      <w:pPr>
        <w:rPr>
          <w:rFonts w:asciiTheme="minorEastAsia" w:hAnsiTheme="minorEastAsia" w:cstheme="minorEastAsia"/>
          <w:sz w:val="24"/>
          <w:szCs w:val="24"/>
          <w:lang w:bidi="zh-CN"/>
        </w:rPr>
      </w:pPr>
    </w:p>
    <w:p w:rsidR="001C220B" w:rsidRDefault="0096390B">
      <w:pPr>
        <w:rPr>
          <w:rFonts w:asciiTheme="minorEastAsia" w:hAnsiTheme="minorEastAsia" w:cstheme="minorEastAsia"/>
          <w:sz w:val="24"/>
          <w:szCs w:val="24"/>
          <w:lang w:bidi="zh-CN"/>
        </w:rPr>
      </w:pPr>
      <w:r>
        <w:rPr>
          <w:rFonts w:asciiTheme="minorEastAsia" w:hAnsiTheme="minorEastAsia" w:cstheme="minorEastAsia"/>
          <w:b/>
          <w:sz w:val="24"/>
          <w:szCs w:val="24"/>
          <w:lang w:bidi="zh-CN"/>
        </w:rPr>
        <w:t>选题 6：</w:t>
      </w:r>
      <w:r>
        <w:rPr>
          <w:rFonts w:asciiTheme="minorEastAsia" w:hAnsiTheme="minorEastAsia" w:cstheme="minorEastAsia"/>
          <w:sz w:val="24"/>
          <w:szCs w:val="24"/>
          <w:lang w:bidi="zh-CN"/>
        </w:rPr>
        <w:t>自然堂“种草喜马拉雅”公益活动——结合“种草喜马拉雅”公益项目的背景及特点，策划一个以“种草喜马拉雅”为主题的线上线下整合项目策划方案</w:t>
      </w:r>
      <w:r w:rsidR="005C7465">
        <w:rPr>
          <w:rFonts w:asciiTheme="minorEastAsia" w:hAnsiTheme="minorEastAsia" w:cstheme="minorEastAsia" w:hint="eastAsia"/>
          <w:sz w:val="24"/>
          <w:szCs w:val="24"/>
          <w:lang w:bidi="zh-CN"/>
        </w:rPr>
        <w:t>。</w:t>
      </w:r>
    </w:p>
    <w:p w:rsidR="001C220B" w:rsidRDefault="0096390B">
      <w:pPr>
        <w:rPr>
          <w:rFonts w:asciiTheme="minorEastAsia" w:hAnsiTheme="minorEastAsia" w:cstheme="minorEastAsia"/>
          <w:sz w:val="24"/>
          <w:szCs w:val="24"/>
          <w:lang w:bidi="zh-CN"/>
        </w:rPr>
      </w:pPr>
      <w:r>
        <w:rPr>
          <w:rFonts w:asciiTheme="minorEastAsia" w:hAnsiTheme="minorEastAsia" w:cstheme="minorEastAsia"/>
          <w:sz w:val="24"/>
          <w:szCs w:val="24"/>
          <w:lang w:bidi="zh-CN"/>
        </w:rPr>
        <w:t xml:space="preserve"> </w:t>
      </w:r>
    </w:p>
    <w:p w:rsidR="001C220B" w:rsidRDefault="001C220B">
      <w:pPr>
        <w:pBdr>
          <w:bottom w:val="single" w:sz="6" w:space="1" w:color="auto"/>
        </w:pBdr>
        <w:rPr>
          <w:rFonts w:ascii="楷体" w:eastAsia="楷体" w:hAnsi="楷体"/>
          <w:szCs w:val="21"/>
        </w:rPr>
      </w:pPr>
    </w:p>
    <w:p w:rsidR="001C220B" w:rsidRDefault="001C220B">
      <w:pPr>
        <w:rPr>
          <w:rFonts w:asciiTheme="minorEastAsia" w:hAnsiTheme="minorEastAsia" w:cstheme="minorEastAsia"/>
          <w:b/>
          <w:sz w:val="28"/>
          <w:szCs w:val="28"/>
        </w:rPr>
        <w:sectPr w:rsidR="001C220B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1C220B" w:rsidRDefault="001C220B">
      <w:pPr>
        <w:rPr>
          <w:rFonts w:asciiTheme="minorEastAsia" w:hAnsiTheme="minorEastAsia" w:cstheme="minorEastAsia"/>
          <w:sz w:val="24"/>
          <w:szCs w:val="24"/>
        </w:rPr>
      </w:pPr>
    </w:p>
    <w:p w:rsidR="001C220B" w:rsidRDefault="001C220B">
      <w:pPr>
        <w:rPr>
          <w:rFonts w:asciiTheme="minorEastAsia" w:hAnsiTheme="minorEastAsia" w:cstheme="minorEastAsia"/>
          <w:sz w:val="24"/>
          <w:szCs w:val="24"/>
        </w:rPr>
        <w:sectPr w:rsidR="001C220B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12"/>
        </w:sectPr>
      </w:pPr>
    </w:p>
    <w:p w:rsidR="001C220B" w:rsidRDefault="0096390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友情提示：</w:t>
      </w:r>
      <w:r>
        <w:rPr>
          <w:rFonts w:asciiTheme="minorEastAsia" w:hAnsiTheme="minorEastAsia" w:hint="eastAsia"/>
          <w:sz w:val="24"/>
          <w:szCs w:val="24"/>
        </w:rPr>
        <w:t>（更多比赛信息记得关注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微信平台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：xsjjyjxh1978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1C220B" w:rsidRDefault="0096390B">
      <w:pPr>
        <w:autoSpaceDE w:val="0"/>
        <w:autoSpaceDN w:val="0"/>
        <w:spacing w:before="137" w:line="244" w:lineRule="auto"/>
        <w:ind w:right="173"/>
        <w:jc w:val="left"/>
        <w:rPr>
          <w:sz w:val="24"/>
        </w:rPr>
      </w:pPr>
      <w:r>
        <w:rPr>
          <w:sz w:val="24"/>
        </w:rPr>
        <w:t>作品提交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1.</w:t>
      </w:r>
      <w:r>
        <w:rPr>
          <w:rFonts w:hint="eastAsia"/>
          <w:b/>
          <w:sz w:val="24"/>
        </w:rPr>
        <w:t>纸质版</w:t>
      </w:r>
      <w:r>
        <w:rPr>
          <w:rFonts w:hint="eastAsia"/>
          <w:sz w:val="24"/>
        </w:rPr>
        <w:t>作品请于</w:t>
      </w:r>
      <w:r>
        <w:rPr>
          <w:rFonts w:hint="eastAsia"/>
          <w:b/>
          <w:sz w:val="24"/>
        </w:rPr>
        <w:t>11</w:t>
      </w:r>
      <w:r>
        <w:rPr>
          <w:rFonts w:hint="eastAsia"/>
          <w:b/>
          <w:sz w:val="24"/>
        </w:rPr>
        <w:t>月</w:t>
      </w:r>
      <w:r w:rsidR="00AE1B3F"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>日</w:t>
      </w:r>
      <w:r>
        <w:rPr>
          <w:rFonts w:hint="eastAsia"/>
          <w:b/>
          <w:sz w:val="24"/>
        </w:rPr>
        <w:t>18:00</w:t>
      </w:r>
      <w:r>
        <w:rPr>
          <w:rFonts w:hint="eastAsia"/>
          <w:b/>
          <w:sz w:val="24"/>
        </w:rPr>
        <w:t>前</w:t>
      </w:r>
      <w:r>
        <w:rPr>
          <w:rFonts w:hint="eastAsia"/>
          <w:sz w:val="24"/>
        </w:rPr>
        <w:t>提交至</w:t>
      </w:r>
      <w:r w:rsidR="00A1468C">
        <w:rPr>
          <w:rFonts w:hint="eastAsia"/>
          <w:sz w:val="24"/>
        </w:rPr>
        <w:t>安徽财经大学</w:t>
      </w:r>
      <w:r>
        <w:rPr>
          <w:rFonts w:hint="eastAsia"/>
          <w:sz w:val="24"/>
        </w:rPr>
        <w:t>东校</w:t>
      </w:r>
      <w:bookmarkStart w:id="0" w:name="_GoBack"/>
      <w:bookmarkEnd w:id="0"/>
      <w:r>
        <w:rPr>
          <w:rFonts w:hint="eastAsia"/>
          <w:sz w:val="24"/>
        </w:rPr>
        <w:t>南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北苑食堂工作人员处</w:t>
      </w:r>
    </w:p>
    <w:p w:rsidR="001C220B" w:rsidRDefault="0096390B">
      <w:pPr>
        <w:autoSpaceDE w:val="0"/>
        <w:autoSpaceDN w:val="0"/>
        <w:spacing w:before="137" w:line="244" w:lineRule="auto"/>
        <w:ind w:right="173"/>
        <w:jc w:val="left"/>
        <w:rPr>
          <w:b/>
          <w:sz w:val="24"/>
        </w:rPr>
        <w:sectPr w:rsidR="001C220B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>
        <w:rPr>
          <w:rFonts w:hint="eastAsia"/>
          <w:sz w:val="24"/>
        </w:rPr>
        <w:t xml:space="preserve">          2</w:t>
      </w:r>
      <w:r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>电子版</w:t>
      </w:r>
      <w:r>
        <w:rPr>
          <w:rFonts w:hint="eastAsia"/>
          <w:sz w:val="24"/>
        </w:rPr>
        <w:t>作品请于</w:t>
      </w:r>
      <w:r>
        <w:rPr>
          <w:rFonts w:hint="eastAsia"/>
          <w:b/>
          <w:sz w:val="24"/>
        </w:rPr>
        <w:t>11</w:t>
      </w:r>
      <w:r>
        <w:rPr>
          <w:rFonts w:hint="eastAsia"/>
          <w:b/>
          <w:sz w:val="24"/>
        </w:rPr>
        <w:t>月</w:t>
      </w:r>
      <w:r w:rsidR="00AE1B3F"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>日</w:t>
      </w:r>
      <w:r>
        <w:rPr>
          <w:rFonts w:hint="eastAsia"/>
          <w:b/>
          <w:sz w:val="24"/>
        </w:rPr>
        <w:t>14:00</w:t>
      </w:r>
      <w:r>
        <w:rPr>
          <w:rFonts w:hint="eastAsia"/>
          <w:b/>
          <w:sz w:val="24"/>
        </w:rPr>
        <w:t>前</w:t>
      </w:r>
      <w:r>
        <w:rPr>
          <w:rFonts w:hint="eastAsia"/>
          <w:sz w:val="24"/>
        </w:rPr>
        <w:t>发送至大赛官方邮箱：</w:t>
      </w:r>
      <w:r>
        <w:rPr>
          <w:rFonts w:hint="eastAsia"/>
          <w:b/>
          <w:sz w:val="24"/>
        </w:rPr>
        <w:t>xjhgggxchdx@163.com</w:t>
      </w:r>
    </w:p>
    <w:p w:rsidR="001C220B" w:rsidRDefault="001C220B">
      <w:pPr>
        <w:rPr>
          <w:rFonts w:ascii="楷体" w:eastAsia="楷体" w:hAnsi="楷体"/>
          <w:sz w:val="24"/>
        </w:rPr>
      </w:pPr>
    </w:p>
    <w:p w:rsidR="001C220B" w:rsidRDefault="001C220B">
      <w:pPr>
        <w:rPr>
          <w:rFonts w:ascii="楷体" w:eastAsia="楷体" w:hAnsi="楷体"/>
          <w:sz w:val="24"/>
        </w:rPr>
        <w:sectPr w:rsidR="001C220B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12"/>
        </w:sectPr>
      </w:pPr>
    </w:p>
    <w:p w:rsidR="001C220B" w:rsidRDefault="0096390B">
      <w:pPr>
        <w:pStyle w:val="ab"/>
        <w:widowControl/>
        <w:shd w:val="clear" w:color="auto" w:fill="FFFFFF"/>
        <w:spacing w:beforeAutospacing="0" w:afterAutospacing="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</w:rPr>
        <w:t xml:space="preserve">               </w:t>
      </w:r>
      <w:r>
        <w:rPr>
          <w:rFonts w:ascii="宋体" w:eastAsia="宋体" w:hAnsi="宋体" w:cs="宋体"/>
          <w:b/>
          <w:bCs/>
        </w:rPr>
        <w:t xml:space="preserve">  </w:t>
      </w:r>
      <w:r>
        <w:rPr>
          <w:rFonts w:ascii="宋体" w:eastAsia="宋体" w:hAnsi="宋体" w:cs="宋体" w:hint="eastAsia"/>
          <w:b/>
          <w:bCs/>
        </w:rPr>
        <w:t xml:space="preserve">                       </w:t>
      </w:r>
    </w:p>
    <w:p w:rsidR="001C220B" w:rsidRDefault="0096390B">
      <w:pPr>
        <w:pStyle w:val="ab"/>
        <w:widowControl/>
        <w:shd w:val="clear" w:color="auto" w:fill="FFFFFF"/>
        <w:spacing w:beforeAutospacing="0" w:afterAutospacing="0"/>
        <w:ind w:firstLineChars="597" w:firstLine="1259"/>
        <w:rPr>
          <w:rFonts w:ascii="宋体" w:eastAsia="宋体" w:hAnsi="宋体" w:cs="宋体"/>
          <w:b/>
          <w:bCs/>
          <w:sz w:val="21"/>
          <w:szCs w:val="21"/>
        </w:rPr>
        <w:sectPr w:rsidR="001C220B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  <w:b/>
          <w:bCs/>
          <w:sz w:val="21"/>
          <w:szCs w:val="21"/>
        </w:rPr>
        <w:t xml:space="preserve">                                        </w:t>
      </w:r>
    </w:p>
    <w:p w:rsidR="001C220B" w:rsidRDefault="0096390B">
      <w:pPr>
        <w:tabs>
          <w:tab w:val="left" w:pos="7763"/>
        </w:tabs>
        <w:ind w:firstLineChars="400" w:firstLine="964"/>
        <w:rPr>
          <w:rFonts w:asciiTheme="minorEastAsia" w:hAnsiTheme="minorEastAsia" w:cstheme="minorEastAsia"/>
          <w:szCs w:val="21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大赛交流群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 </w:t>
      </w:r>
      <w:r>
        <w:rPr>
          <w:rFonts w:ascii="宋体" w:eastAsia="宋体" w:hAnsi="宋体" w:cs="宋体"/>
          <w:b/>
          <w:bCs/>
          <w:sz w:val="24"/>
          <w:szCs w:val="24"/>
        </w:rPr>
        <w:t xml:space="preserve">                    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学会官Q  </w:t>
      </w:r>
      <w:r>
        <w:rPr>
          <w:rFonts w:ascii="宋体" w:eastAsia="宋体" w:hAnsi="宋体" w:cs="宋体"/>
          <w:b/>
          <w:bCs/>
          <w:sz w:val="24"/>
          <w:szCs w:val="24"/>
        </w:rPr>
        <w:tab/>
      </w:r>
      <w:r>
        <w:rPr>
          <w:rFonts w:ascii="宋体" w:eastAsia="宋体" w:hAnsi="宋体" w:cs="宋体" w:hint="eastAsia"/>
          <w:b/>
          <w:bCs/>
          <w:sz w:val="24"/>
          <w:szCs w:val="24"/>
        </w:rPr>
        <w:t>官方</w:t>
      </w:r>
      <w:proofErr w:type="gramStart"/>
      <w:r>
        <w:rPr>
          <w:rFonts w:ascii="宋体" w:eastAsia="宋体" w:hAnsi="宋体" w:cs="宋体" w:hint="eastAsia"/>
          <w:b/>
          <w:bCs/>
          <w:sz w:val="24"/>
          <w:szCs w:val="24"/>
        </w:rPr>
        <w:t>微信公众号</w:t>
      </w:r>
      <w:proofErr w:type="gramEnd"/>
    </w:p>
    <w:p w:rsidR="001C220B" w:rsidRDefault="0096390B">
      <w:pPr>
        <w:rPr>
          <w:rFonts w:asciiTheme="minorEastAsia" w:hAnsiTheme="minorEastAsia" w:cstheme="minorEastAsia"/>
          <w:szCs w:val="21"/>
        </w:rPr>
      </w:pPr>
      <w:r>
        <w:rPr>
          <w:rFonts w:ascii="宋体" w:eastAsia="宋体" w:hAnsi="宋体" w:cs="宋体" w:hint="eastAsia"/>
          <w:b/>
          <w:bCs/>
          <w:noProof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323850</wp:posOffset>
            </wp:positionH>
            <wp:positionV relativeFrom="paragraph">
              <wp:posOffset>26379</wp:posOffset>
            </wp:positionV>
            <wp:extent cx="1440000" cy="1430421"/>
            <wp:effectExtent l="0" t="0" r="8255" b="0"/>
            <wp:wrapNone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30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cstheme="minorEastAsia"/>
          <w:noProof/>
          <w:szCs w:val="21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4794250</wp:posOffset>
            </wp:positionH>
            <wp:positionV relativeFrom="paragraph">
              <wp:posOffset>21590</wp:posOffset>
            </wp:positionV>
            <wp:extent cx="1440180" cy="1440180"/>
            <wp:effectExtent l="0" t="0" r="8255" b="8255"/>
            <wp:wrapNone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b/>
          <w:bCs/>
          <w:noProof/>
          <w:szCs w:val="21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1440180" cy="1440180"/>
            <wp:effectExtent l="0" t="0" r="8255" b="8255"/>
            <wp:wrapNone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20B" w:rsidRDefault="001C220B">
      <w:pPr>
        <w:rPr>
          <w:rFonts w:asciiTheme="minorEastAsia" w:hAnsiTheme="minorEastAsia" w:cstheme="minorEastAsia"/>
          <w:szCs w:val="21"/>
        </w:rPr>
      </w:pPr>
    </w:p>
    <w:p w:rsidR="001C220B" w:rsidRDefault="001C220B">
      <w:pPr>
        <w:rPr>
          <w:rFonts w:asciiTheme="minorEastAsia" w:hAnsiTheme="minorEastAsia" w:cstheme="minorEastAsia"/>
          <w:szCs w:val="21"/>
        </w:rPr>
      </w:pPr>
    </w:p>
    <w:p w:rsidR="001C220B" w:rsidRDefault="001C220B">
      <w:pPr>
        <w:rPr>
          <w:rFonts w:asciiTheme="minorEastAsia" w:hAnsiTheme="minorEastAsia" w:cstheme="minorEastAsia"/>
          <w:szCs w:val="21"/>
        </w:rPr>
      </w:pPr>
    </w:p>
    <w:p w:rsidR="001C220B" w:rsidRDefault="001C220B">
      <w:pPr>
        <w:rPr>
          <w:rFonts w:asciiTheme="minorEastAsia" w:hAnsiTheme="minorEastAsia" w:cstheme="minorEastAsia"/>
          <w:szCs w:val="21"/>
        </w:rPr>
      </w:pPr>
    </w:p>
    <w:p w:rsidR="001C220B" w:rsidRDefault="001C220B">
      <w:pPr>
        <w:rPr>
          <w:rFonts w:asciiTheme="minorEastAsia" w:hAnsiTheme="minorEastAsia" w:cstheme="minorEastAsia"/>
          <w:szCs w:val="21"/>
        </w:rPr>
      </w:pPr>
    </w:p>
    <w:p w:rsidR="001C220B" w:rsidRDefault="001C220B">
      <w:pPr>
        <w:rPr>
          <w:rFonts w:asciiTheme="minorEastAsia" w:hAnsiTheme="minorEastAsia" w:cstheme="minorEastAsia"/>
          <w:szCs w:val="21"/>
        </w:rPr>
      </w:pPr>
    </w:p>
    <w:p w:rsidR="001C220B" w:rsidRDefault="001C220B">
      <w:pPr>
        <w:rPr>
          <w:rFonts w:asciiTheme="minorEastAsia" w:hAnsiTheme="minorEastAsia" w:cstheme="minorEastAsia" w:hint="eastAsia"/>
          <w:szCs w:val="21"/>
        </w:rPr>
      </w:pPr>
    </w:p>
    <w:p w:rsidR="001C220B" w:rsidRDefault="001C220B">
      <w:pPr>
        <w:rPr>
          <w:rFonts w:asciiTheme="minorEastAsia" w:hAnsiTheme="minorEastAsia" w:cstheme="minorEastAsia"/>
          <w:szCs w:val="21"/>
        </w:rPr>
      </w:pPr>
    </w:p>
    <w:p w:rsidR="001C220B" w:rsidRDefault="0096390B">
      <w:pPr>
        <w:tabs>
          <w:tab w:val="left" w:pos="2530"/>
        </w:tabs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tab/>
      </w:r>
      <w:r>
        <w:rPr>
          <w:rFonts w:ascii="楷体" w:eastAsia="楷体" w:hAnsi="楷体" w:hint="eastAsia"/>
          <w:sz w:val="24"/>
        </w:rPr>
        <w:t>**本次大赛最终解释权归学生经济研究学会所有**</w:t>
      </w:r>
    </w:p>
    <w:sectPr w:rsidR="001C220B">
      <w:type w:val="continuous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FB8" w:rsidRDefault="00634FB8">
      <w:r>
        <w:separator/>
      </w:r>
    </w:p>
  </w:endnote>
  <w:endnote w:type="continuationSeparator" w:id="0">
    <w:p w:rsidR="00634FB8" w:rsidRDefault="0063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FB8" w:rsidRDefault="00634FB8">
      <w:r>
        <w:separator/>
      </w:r>
    </w:p>
  </w:footnote>
  <w:footnote w:type="continuationSeparator" w:id="0">
    <w:p w:rsidR="00634FB8" w:rsidRDefault="00634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0B" w:rsidRDefault="001C220B">
    <w:pPr>
      <w:pStyle w:val="a9"/>
      <w:jc w:val="both"/>
    </w:pPr>
  </w:p>
  <w:p w:rsidR="001C220B" w:rsidRDefault="0096390B">
    <w:pPr>
      <w:pStyle w:val="a9"/>
    </w:pPr>
    <w:r>
      <w:t>安徽财经大学学生经济研究学会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A1"/>
    <w:rsid w:val="0001057C"/>
    <w:rsid w:val="00016219"/>
    <w:rsid w:val="000759EC"/>
    <w:rsid w:val="000C0C06"/>
    <w:rsid w:val="00134901"/>
    <w:rsid w:val="001401FF"/>
    <w:rsid w:val="00155E6B"/>
    <w:rsid w:val="001C220B"/>
    <w:rsid w:val="001D4F96"/>
    <w:rsid w:val="001F4BD1"/>
    <w:rsid w:val="002337D9"/>
    <w:rsid w:val="0028269B"/>
    <w:rsid w:val="002B32A3"/>
    <w:rsid w:val="002F2B9A"/>
    <w:rsid w:val="00336708"/>
    <w:rsid w:val="0036234D"/>
    <w:rsid w:val="00391154"/>
    <w:rsid w:val="003C02A3"/>
    <w:rsid w:val="003E3E5F"/>
    <w:rsid w:val="00424FAF"/>
    <w:rsid w:val="004255C0"/>
    <w:rsid w:val="00450BB1"/>
    <w:rsid w:val="00452BB4"/>
    <w:rsid w:val="004927B6"/>
    <w:rsid w:val="00502997"/>
    <w:rsid w:val="00541B67"/>
    <w:rsid w:val="00582228"/>
    <w:rsid w:val="0059028F"/>
    <w:rsid w:val="005C7465"/>
    <w:rsid w:val="005C7CCE"/>
    <w:rsid w:val="005C7FE5"/>
    <w:rsid w:val="005E5B18"/>
    <w:rsid w:val="005F36C2"/>
    <w:rsid w:val="00634FB8"/>
    <w:rsid w:val="0067438E"/>
    <w:rsid w:val="00697A44"/>
    <w:rsid w:val="006C643A"/>
    <w:rsid w:val="006D6509"/>
    <w:rsid w:val="006F01F5"/>
    <w:rsid w:val="007607CE"/>
    <w:rsid w:val="0077426F"/>
    <w:rsid w:val="00791D59"/>
    <w:rsid w:val="007B59E3"/>
    <w:rsid w:val="00805E5B"/>
    <w:rsid w:val="00807DB6"/>
    <w:rsid w:val="008720BC"/>
    <w:rsid w:val="00890D05"/>
    <w:rsid w:val="008F0C8D"/>
    <w:rsid w:val="00940BD4"/>
    <w:rsid w:val="0094527E"/>
    <w:rsid w:val="0096390B"/>
    <w:rsid w:val="009A6CA8"/>
    <w:rsid w:val="009F04AD"/>
    <w:rsid w:val="00A1468C"/>
    <w:rsid w:val="00A30EEA"/>
    <w:rsid w:val="00A40571"/>
    <w:rsid w:val="00A52692"/>
    <w:rsid w:val="00A7617A"/>
    <w:rsid w:val="00A82CAD"/>
    <w:rsid w:val="00AD140B"/>
    <w:rsid w:val="00AE1B3F"/>
    <w:rsid w:val="00B115A2"/>
    <w:rsid w:val="00B36998"/>
    <w:rsid w:val="00BD7CEB"/>
    <w:rsid w:val="00C0218F"/>
    <w:rsid w:val="00C046AC"/>
    <w:rsid w:val="00C314A9"/>
    <w:rsid w:val="00C37752"/>
    <w:rsid w:val="00C53BA1"/>
    <w:rsid w:val="00C82566"/>
    <w:rsid w:val="00CC14C3"/>
    <w:rsid w:val="00CD5FEE"/>
    <w:rsid w:val="00D2644E"/>
    <w:rsid w:val="00D55C96"/>
    <w:rsid w:val="00E17E58"/>
    <w:rsid w:val="00E213F2"/>
    <w:rsid w:val="00E34DB7"/>
    <w:rsid w:val="00E529E9"/>
    <w:rsid w:val="00EE5952"/>
    <w:rsid w:val="00F85E7F"/>
    <w:rsid w:val="00FC0C54"/>
    <w:rsid w:val="00FC45FA"/>
    <w:rsid w:val="00FD2F93"/>
    <w:rsid w:val="00FE0DD5"/>
    <w:rsid w:val="019848DB"/>
    <w:rsid w:val="041148F0"/>
    <w:rsid w:val="181878FA"/>
    <w:rsid w:val="1A034A53"/>
    <w:rsid w:val="1ABB4DBA"/>
    <w:rsid w:val="1CB412D1"/>
    <w:rsid w:val="1D2B70A1"/>
    <w:rsid w:val="1E7D7B03"/>
    <w:rsid w:val="21A43184"/>
    <w:rsid w:val="263D4586"/>
    <w:rsid w:val="331F04BD"/>
    <w:rsid w:val="37BF4AB6"/>
    <w:rsid w:val="37F471F3"/>
    <w:rsid w:val="402B7886"/>
    <w:rsid w:val="49AF1425"/>
    <w:rsid w:val="4B795CFC"/>
    <w:rsid w:val="6276624A"/>
    <w:rsid w:val="79DC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10D2DA1"/>
  <w15:docId w15:val="{785DDD9C-D5A1-4CE4-BFEE-31F8F475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Cs w:val="21"/>
      <w:lang w:val="zh-CN" w:bidi="zh-CN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1"/>
    <w:qFormat/>
    <w:pPr>
      <w:ind w:firstLineChars="200" w:firstLine="420"/>
    </w:pPr>
    <w:rPr>
      <w:szCs w:val="24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eastAsia="宋体" w:hAnsi="宋体" w:cs="宋体"/>
      <w:sz w:val="21"/>
      <w:szCs w:val="21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369ADE-B38F-459C-8162-32FE1BEF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182</Words>
  <Characters>1043</Characters>
  <Application>Microsoft Office Word</Application>
  <DocSecurity>0</DocSecurity>
  <Lines>8</Lines>
  <Paragraphs>2</Paragraphs>
  <ScaleCrop>false</ScaleCrop>
  <Company>HP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张大洋</cp:lastModifiedBy>
  <cp:revision>12</cp:revision>
  <cp:lastPrinted>2019-10-22T01:17:00Z</cp:lastPrinted>
  <dcterms:created xsi:type="dcterms:W3CDTF">2019-10-15T13:56:00Z</dcterms:created>
  <dcterms:modified xsi:type="dcterms:W3CDTF">2019-10-25T02:14:00Z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