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黑体" w:eastAsia="方正小标宋简体" w:cs="黑体"/>
          <w:bCs/>
          <w:sz w:val="44"/>
          <w:szCs w:val="44"/>
        </w:rPr>
      </w:pPr>
      <w:bookmarkStart w:id="0" w:name="_GoBack"/>
      <w:bookmarkEnd w:id="0"/>
      <w:r>
        <w:rPr>
          <w:rFonts w:hint="eastAsia" w:ascii="方正小标宋简体" w:hAnsi="黑体" w:eastAsia="方正小标宋简体" w:cs="黑体"/>
          <w:bCs/>
          <w:sz w:val="44"/>
          <w:szCs w:val="44"/>
        </w:rPr>
        <w:t>关于组织开展“安徽省巩固拓展脱贫攻坚</w:t>
      </w:r>
      <w:r>
        <w:rPr>
          <w:rFonts w:hint="eastAsia" w:ascii="方正小标宋简体" w:hAnsi="黑体" w:eastAsia="方正小标宋简体" w:cs="黑体"/>
          <w:bCs/>
          <w:sz w:val="44"/>
          <w:szCs w:val="44"/>
          <w:lang w:val="en-US" w:eastAsia="zh-CN"/>
        </w:rPr>
        <w:t xml:space="preserve"> </w:t>
      </w:r>
      <w:r>
        <w:rPr>
          <w:rFonts w:hint="eastAsia" w:ascii="方正小标宋简体" w:hAnsi="黑体" w:eastAsia="方正小标宋简体" w:cs="黑体"/>
          <w:bCs/>
          <w:sz w:val="44"/>
          <w:szCs w:val="44"/>
        </w:rPr>
        <w:t>成果与乡村振兴有效衔接研究”大学生暑假社会实践活动的通知</w:t>
      </w:r>
    </w:p>
    <w:p>
      <w:pPr>
        <w:spacing w:line="600" w:lineRule="exact"/>
        <w:ind w:firstLine="0" w:firstLineChars="0"/>
        <w:rPr>
          <w:rFonts w:ascii="仿宋" w:hAnsi="仿宋" w:eastAsia="仿宋" w:cs="仿宋"/>
          <w:sz w:val="30"/>
          <w:szCs w:val="30"/>
        </w:rPr>
      </w:pPr>
    </w:p>
    <w:p>
      <w:pPr>
        <w:spacing w:line="600" w:lineRule="exact"/>
        <w:ind w:firstLine="0" w:firstLineChars="0"/>
        <w:rPr>
          <w:rFonts w:ascii="仿宋" w:hAnsi="仿宋" w:eastAsia="仿宋" w:cs="仿宋"/>
          <w:sz w:val="30"/>
          <w:szCs w:val="30"/>
        </w:rPr>
      </w:pPr>
      <w:r>
        <w:rPr>
          <w:rFonts w:hint="eastAsia" w:ascii="仿宋" w:hAnsi="仿宋" w:eastAsia="仿宋" w:cs="仿宋"/>
          <w:sz w:val="30"/>
          <w:szCs w:val="30"/>
        </w:rPr>
        <w:t>各学院</w:t>
      </w:r>
      <w:r>
        <w:rPr>
          <w:rFonts w:hint="eastAsia" w:ascii="仿宋" w:hAnsi="仿宋" w:eastAsia="仿宋" w:cs="仿宋"/>
          <w:sz w:val="30"/>
          <w:szCs w:val="30"/>
          <w:lang w:val="en-US" w:eastAsia="zh-CN"/>
        </w:rPr>
        <w:t>团委</w:t>
      </w:r>
      <w:r>
        <w:rPr>
          <w:rFonts w:hint="eastAsia" w:ascii="仿宋" w:hAnsi="仿宋" w:eastAsia="仿宋" w:cs="仿宋"/>
          <w:sz w:val="30"/>
          <w:szCs w:val="30"/>
        </w:rPr>
        <w:t>：</w:t>
      </w:r>
    </w:p>
    <w:p>
      <w:pPr>
        <w:spacing w:line="600" w:lineRule="exact"/>
        <w:ind w:firstLine="600"/>
        <w:rPr>
          <w:rFonts w:ascii="仿宋" w:hAnsi="仿宋" w:eastAsia="仿宋" w:cs="仿宋"/>
          <w:sz w:val="30"/>
          <w:szCs w:val="30"/>
        </w:rPr>
      </w:pPr>
      <w:r>
        <w:rPr>
          <w:rFonts w:hint="eastAsia" w:ascii="仿宋" w:hAnsi="仿宋" w:eastAsia="仿宋" w:cs="仿宋"/>
          <w:sz w:val="30"/>
          <w:szCs w:val="30"/>
        </w:rPr>
        <w:t>为巩固拓展我省脱贫攻坚成果，充分认识新发展阶段做好“三农”工作的重要性和紧迫性，根据习近平总书记在中央农村工作会议上的重要讲话和考察安徽重要讲话指示精神，我院决定在2022年暑假组织开展“安徽省巩固拓展脱贫攻坚成果与乡村振兴有效衔接研究”大学生暑假社会实践活动，具体通知如下：</w:t>
      </w:r>
    </w:p>
    <w:p>
      <w:pPr>
        <w:pStyle w:val="15"/>
        <w:numPr>
          <w:ilvl w:val="0"/>
          <w:numId w:val="1"/>
        </w:numPr>
        <w:spacing w:line="600" w:lineRule="exact"/>
        <w:ind w:firstLineChars="0"/>
        <w:rPr>
          <w:rFonts w:ascii="黑体" w:hAnsi="黑体" w:eastAsia="黑体"/>
          <w:bCs/>
          <w:sz w:val="32"/>
          <w:szCs w:val="32"/>
        </w:rPr>
      </w:pPr>
      <w:r>
        <w:rPr>
          <w:rFonts w:hint="eastAsia" w:ascii="黑体" w:hAnsi="黑体" w:eastAsia="黑体"/>
          <w:bCs/>
          <w:sz w:val="32"/>
          <w:szCs w:val="32"/>
        </w:rPr>
        <w:t>实践主题</w:t>
      </w:r>
    </w:p>
    <w:p>
      <w:pPr>
        <w:spacing w:line="600" w:lineRule="exact"/>
        <w:ind w:firstLine="600"/>
        <w:rPr>
          <w:rFonts w:ascii="仿宋" w:hAnsi="仿宋" w:eastAsia="仿宋" w:cs="仿宋"/>
          <w:sz w:val="30"/>
          <w:szCs w:val="30"/>
        </w:rPr>
      </w:pPr>
      <w:r>
        <w:rPr>
          <w:rFonts w:hint="eastAsia" w:ascii="仿宋" w:hAnsi="仿宋" w:eastAsia="仿宋" w:cs="仿宋"/>
          <w:sz w:val="30"/>
          <w:szCs w:val="30"/>
        </w:rPr>
        <w:t>安徽省巩固拓展脱贫攻坚成果与乡村振兴有效衔接研究</w:t>
      </w:r>
    </w:p>
    <w:p>
      <w:pPr>
        <w:spacing w:line="600" w:lineRule="exact"/>
        <w:ind w:firstLine="640"/>
        <w:rPr>
          <w:rFonts w:ascii="黑体" w:hAnsi="黑体" w:eastAsia="黑体"/>
          <w:bCs/>
          <w:sz w:val="32"/>
          <w:szCs w:val="32"/>
        </w:rPr>
      </w:pPr>
      <w:r>
        <w:rPr>
          <w:rFonts w:hint="eastAsia" w:ascii="黑体" w:hAnsi="黑体" w:eastAsia="黑体"/>
          <w:bCs/>
          <w:sz w:val="32"/>
          <w:szCs w:val="32"/>
        </w:rPr>
        <w:t>二、实践对象</w:t>
      </w:r>
    </w:p>
    <w:p>
      <w:pPr>
        <w:spacing w:line="600" w:lineRule="exact"/>
        <w:ind w:firstLine="600"/>
        <w:rPr>
          <w:rFonts w:ascii="仿宋" w:hAnsi="仿宋" w:eastAsia="仿宋" w:cs="仿宋"/>
          <w:sz w:val="30"/>
          <w:szCs w:val="30"/>
        </w:rPr>
      </w:pPr>
      <w:r>
        <w:rPr>
          <w:rFonts w:hint="eastAsia" w:ascii="仿宋" w:hAnsi="仿宋" w:eastAsia="仿宋" w:cs="仿宋"/>
          <w:sz w:val="30"/>
          <w:szCs w:val="30"/>
        </w:rPr>
        <w:t>全体在校本科生</w:t>
      </w:r>
    </w:p>
    <w:p>
      <w:pPr>
        <w:spacing w:line="600" w:lineRule="exact"/>
        <w:ind w:firstLine="640"/>
        <w:rPr>
          <w:rFonts w:ascii="黑体" w:hAnsi="黑体" w:eastAsia="黑体" w:cs="仿宋"/>
          <w:bCs/>
          <w:sz w:val="32"/>
          <w:szCs w:val="32"/>
        </w:rPr>
      </w:pPr>
      <w:r>
        <w:rPr>
          <w:rFonts w:hint="eastAsia" w:ascii="黑体" w:hAnsi="黑体" w:eastAsia="黑体" w:cs="仿宋"/>
          <w:bCs/>
          <w:sz w:val="32"/>
          <w:szCs w:val="32"/>
        </w:rPr>
        <w:t>三、实践内容</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1.农业碳汇及低碳农业技术应用。实现农村生态环境改善和绿色农业发展是乡村振兴的重要要求，农业碳汇通过改善农业生产方式和技术水平，实现乡村宜居和绿色农业。实践团队可以深入乡村，估测碳排放量，调研农业碳汇及低碳农业技术应用情况，为实现农业碳达峰碳中和提出可行意见。</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2.智慧农业发展。数字经济与现代农业结合的有效表现就是智慧农业的发展，对于国家乡村振兴战略的进一步实施有着重大作用。鼓励有条件的学生前往都市农业示范区以及各农业园区进行调研，研究智慧农业的行业机会、发展模式、场景应用以及未来路线</w:t>
      </w:r>
      <w:r>
        <w:rPr>
          <w:rFonts w:ascii="Calibri" w:hAnsi="Calibri" w:eastAsia="仿宋" w:cs="Calibri"/>
          <w:sz w:val="30"/>
          <w:szCs w:val="30"/>
        </w:rPr>
        <w:t> </w:t>
      </w:r>
      <w:r>
        <w:rPr>
          <w:rFonts w:hint="eastAsia" w:ascii="仿宋" w:hAnsi="仿宋" w:eastAsia="仿宋" w:cs="仿宋"/>
          <w:sz w:val="30"/>
          <w:szCs w:val="30"/>
        </w:rPr>
        <w:t>。</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3.数字技术赋能农业高质量发展。全方位推动数字农业高质量发展是现代农业的必然要求。鼓励大学生在系统梳理农业高质量发展实践的基础上，探讨数字技术驱动农业高质量发展的内在机理，进而提出通过“数字乡村”建设助推农业高质量发展的实现路径。</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4.推动新型城镇化和城乡区域协调发展。要素的自由流动是城乡协同发展的有效路径，推动新型城镇化的发展有利于促进要素在城乡之间、产业之间有效流动。调研城乡差异和城镇化进程，在实践过程中明确了解阻碍发展的因素，提出如何保持乡村地区的发展活力，推动城乡协调发展的针对性意见。</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5.劳动力流动与农地流转的耦合协调研究。农村土地流转是提高农业生产效率的有效形式，有利于释放剩余劳动力。通过实践，了解我国经济制度体系中的农村家庭联产承包责任制，思考劳动力流动途径，认清两者之间的相互影响关系,解决两者之间存在的矛盾,寻找促进两者良性作用的机制。</w:t>
      </w:r>
    </w:p>
    <w:p>
      <w:pPr>
        <w:spacing w:line="600" w:lineRule="exact"/>
        <w:ind w:firstLine="640"/>
        <w:jc w:val="left"/>
        <w:rPr>
          <w:rFonts w:ascii="仿宋" w:hAnsi="仿宋" w:eastAsia="仿宋" w:cs="仿宋"/>
          <w:sz w:val="30"/>
          <w:szCs w:val="30"/>
        </w:rPr>
      </w:pPr>
      <w:r>
        <w:rPr>
          <w:rFonts w:hint="eastAsia" w:ascii="黑体" w:hAnsi="黑体" w:eastAsia="黑体" w:cs="仿宋"/>
          <w:bCs/>
          <w:sz w:val="32"/>
          <w:szCs w:val="32"/>
        </w:rPr>
        <w:t>四、活动流程</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1.项目申报阶段(即日起至6月</w:t>
      </w:r>
      <w:r>
        <w:rPr>
          <w:rFonts w:hint="eastAsia" w:ascii="仿宋" w:hAnsi="仿宋" w:eastAsia="仿宋" w:cs="仿宋"/>
          <w:sz w:val="30"/>
          <w:szCs w:val="30"/>
          <w:lang w:val="en-US" w:eastAsia="zh-CN"/>
        </w:rPr>
        <w:t>8</w:t>
      </w:r>
      <w:r>
        <w:rPr>
          <w:rFonts w:hint="eastAsia" w:ascii="仿宋" w:hAnsi="仿宋" w:eastAsia="仿宋" w:cs="仿宋"/>
          <w:sz w:val="30"/>
          <w:szCs w:val="30"/>
        </w:rPr>
        <w:t>日)</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即日起，各团支部组织学生积极报名。</w:t>
      </w:r>
    </w:p>
    <w:p>
      <w:pPr>
        <w:tabs>
          <w:tab w:val="left" w:pos="312"/>
        </w:tabs>
        <w:spacing w:line="600" w:lineRule="exact"/>
        <w:ind w:firstLine="600"/>
        <w:jc w:val="left"/>
        <w:rPr>
          <w:rFonts w:hint="eastAsia" w:ascii="仿宋" w:hAnsi="仿宋" w:eastAsia="仿宋" w:cs="仿宋"/>
          <w:sz w:val="30"/>
          <w:szCs w:val="30"/>
        </w:rPr>
      </w:pPr>
      <w:r>
        <w:rPr>
          <w:rFonts w:hint="eastAsia" w:ascii="仿宋" w:hAnsi="仿宋" w:eastAsia="仿宋" w:cs="仿宋"/>
          <w:sz w:val="30"/>
          <w:szCs w:val="30"/>
        </w:rPr>
        <w:t>2.项目审批阶段(6月</w:t>
      </w:r>
      <w:r>
        <w:rPr>
          <w:rFonts w:hint="eastAsia" w:ascii="仿宋" w:hAnsi="仿宋" w:eastAsia="仿宋" w:cs="仿宋"/>
          <w:sz w:val="30"/>
          <w:szCs w:val="30"/>
          <w:lang w:val="en-US" w:eastAsia="zh-CN"/>
        </w:rPr>
        <w:t>9</w:t>
      </w:r>
      <w:r>
        <w:rPr>
          <w:rFonts w:hint="eastAsia" w:ascii="仿宋" w:hAnsi="仿宋" w:eastAsia="仿宋" w:cs="仿宋"/>
          <w:sz w:val="30"/>
          <w:szCs w:val="30"/>
        </w:rPr>
        <w:t>日至6月</w:t>
      </w:r>
      <w:r>
        <w:rPr>
          <w:rFonts w:hint="eastAsia" w:ascii="仿宋" w:hAnsi="仿宋" w:eastAsia="仿宋" w:cs="仿宋"/>
          <w:sz w:val="30"/>
          <w:szCs w:val="30"/>
          <w:lang w:val="en-US" w:eastAsia="zh-CN"/>
        </w:rPr>
        <w:t>13</w:t>
      </w:r>
      <w:r>
        <w:rPr>
          <w:rFonts w:hint="eastAsia" w:ascii="仿宋" w:hAnsi="仿宋" w:eastAsia="仿宋" w:cs="仿宋"/>
          <w:sz w:val="30"/>
          <w:szCs w:val="30"/>
        </w:rPr>
        <w:t>日)</w:t>
      </w:r>
    </w:p>
    <w:p>
      <w:pPr>
        <w:tabs>
          <w:tab w:val="left" w:pos="312"/>
        </w:tabs>
        <w:spacing w:line="600" w:lineRule="exact"/>
        <w:ind w:firstLine="600"/>
        <w:jc w:val="left"/>
        <w:rPr>
          <w:rFonts w:hint="eastAsia" w:ascii="仿宋" w:hAnsi="仿宋" w:eastAsia="仿宋" w:cs="仿宋"/>
          <w:sz w:val="30"/>
          <w:szCs w:val="30"/>
        </w:rPr>
      </w:pPr>
      <w:r>
        <w:rPr>
          <w:rFonts w:hint="eastAsia" w:ascii="仿宋" w:hAnsi="仿宋" w:eastAsia="仿宋" w:cs="仿宋"/>
          <w:sz w:val="30"/>
          <w:szCs w:val="30"/>
        </w:rPr>
        <w:t>学院完成审批，工作中坚持学生自愿申报，学院具体指导的工作方法。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3.培训及项目前期准备阶段（6月14日-6月20日）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学院组织开展线上培训会，对学院参加实践活动的学生进行培训。</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活动开展阶段(</w:t>
      </w:r>
      <w:r>
        <w:rPr>
          <w:rFonts w:hint="eastAsia" w:ascii="仿宋" w:hAnsi="仿宋" w:eastAsia="仿宋" w:cs="仿宋"/>
          <w:sz w:val="30"/>
          <w:szCs w:val="30"/>
          <w:lang w:val="en-US" w:eastAsia="zh-CN"/>
        </w:rPr>
        <w:t>6月-9月</w:t>
      </w:r>
      <w:r>
        <w:rPr>
          <w:rFonts w:hint="eastAsia" w:ascii="仿宋" w:hAnsi="仿宋" w:eastAsia="仿宋" w:cs="仿宋"/>
          <w:sz w:val="30"/>
          <w:szCs w:val="30"/>
        </w:rPr>
        <w:t>)</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完成社会实践活动和社会实践报告的撰写。</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材料总结阶段(</w:t>
      </w:r>
      <w:r>
        <w:rPr>
          <w:rFonts w:hint="eastAsia" w:ascii="仿宋" w:hAnsi="仿宋" w:eastAsia="仿宋" w:cs="仿宋"/>
          <w:sz w:val="30"/>
          <w:szCs w:val="30"/>
          <w:lang w:val="en-US" w:eastAsia="zh-CN"/>
        </w:rPr>
        <w:t>9</w:t>
      </w:r>
      <w:r>
        <w:rPr>
          <w:rFonts w:hint="eastAsia" w:ascii="仿宋" w:hAnsi="仿宋" w:eastAsia="仿宋" w:cs="仿宋"/>
          <w:sz w:val="30"/>
          <w:szCs w:val="30"/>
        </w:rPr>
        <w:t>月底前，具体时间待定)</w:t>
      </w:r>
    </w:p>
    <w:p>
      <w:pPr>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s="仿宋"/>
          <w:sz w:val="30"/>
          <w:szCs w:val="30"/>
        </w:rPr>
      </w:pPr>
      <w:r>
        <w:rPr>
          <w:rFonts w:hint="eastAsia" w:ascii="仿宋" w:hAnsi="仿宋" w:eastAsia="仿宋" w:cs="仿宋"/>
          <w:sz w:val="30"/>
          <w:szCs w:val="30"/>
        </w:rPr>
        <w:t>本次社会实践需形成不少于3000字的调研报告，报告是对实践活动的详细表述，主要应包括实践背景、实践形式、实践过程、实践效果等，要求数据详实、图文并茂;需撰写不少于1000字的实践心得体会，包括实践中的动人故事、参与实践的亲身感受、体会、感想等;需附个人实践照片或截图;鼓励参与同学以视频等多样的形式，展示开展社会实践的过程和所得所获。</w:t>
      </w:r>
    </w:p>
    <w:p>
      <w:pPr>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评优阶段</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院团委将对实践过程中表现突出的先进个人、优秀调研报告进行评比。所有完成社会实践要求的本科生可按相关规定获得社会实践学分。</w:t>
      </w:r>
    </w:p>
    <w:p>
      <w:pPr>
        <w:spacing w:line="600" w:lineRule="exact"/>
        <w:ind w:firstLine="640"/>
        <w:jc w:val="left"/>
        <w:rPr>
          <w:rFonts w:ascii="黑体" w:hAnsi="黑体" w:eastAsia="黑体" w:cs="仿宋"/>
          <w:bCs/>
          <w:sz w:val="32"/>
          <w:szCs w:val="32"/>
        </w:rPr>
      </w:pPr>
      <w:r>
        <w:rPr>
          <w:rFonts w:hint="eastAsia" w:ascii="黑体" w:hAnsi="黑体" w:eastAsia="黑体" w:cs="仿宋"/>
          <w:bCs/>
          <w:sz w:val="32"/>
          <w:szCs w:val="32"/>
        </w:rPr>
        <w:t>五、报名方式</w:t>
      </w:r>
    </w:p>
    <w:p>
      <w:pPr>
        <w:spacing w:line="600" w:lineRule="exact"/>
        <w:ind w:firstLine="600"/>
        <w:jc w:val="left"/>
        <w:rPr>
          <w:rFonts w:hint="eastAsia" w:ascii="仿宋" w:hAnsi="仿宋" w:eastAsia="仿宋" w:cs="仿宋"/>
          <w:sz w:val="30"/>
          <w:szCs w:val="30"/>
        </w:rPr>
      </w:pPr>
      <w:r>
        <w:rPr>
          <w:rFonts w:hint="eastAsia" w:ascii="仿宋" w:hAnsi="仿宋" w:eastAsia="仿宋" w:cs="仿宋"/>
          <w:sz w:val="30"/>
          <w:szCs w:val="30"/>
        </w:rPr>
        <w:t>团队形式报名。团队可通过“校园网—智慧校园—爱安财系统—假期社会实践”登入,申报团队在我校社会实践主题网站注册并填写申报书，实践主题选择专项，学院选择经济学院，经济学院进行审批。</w:t>
      </w:r>
    </w:p>
    <w:p>
      <w:pPr>
        <w:spacing w:line="600" w:lineRule="exact"/>
        <w:ind w:firstLine="640"/>
        <w:jc w:val="left"/>
        <w:rPr>
          <w:rFonts w:hint="eastAsia" w:ascii="仿宋" w:hAnsi="仿宋" w:eastAsia="仿宋" w:cs="仿宋"/>
          <w:sz w:val="30"/>
          <w:szCs w:val="30"/>
        </w:rPr>
      </w:pPr>
      <w:r>
        <w:rPr>
          <w:rFonts w:hint="eastAsia" w:ascii="黑体" w:hAnsi="黑体" w:eastAsia="黑体" w:cs="仿宋"/>
          <w:bCs/>
          <w:sz w:val="32"/>
          <w:szCs w:val="32"/>
          <w:lang w:eastAsia="zh-CN"/>
        </w:rPr>
        <w:t>六、</w:t>
      </w:r>
      <w:r>
        <w:rPr>
          <w:rFonts w:hint="eastAsia" w:ascii="黑体" w:hAnsi="黑体" w:eastAsia="黑体" w:cs="仿宋"/>
          <w:bCs/>
          <w:sz w:val="32"/>
          <w:szCs w:val="32"/>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调研报告字数不低于3000字，查重比例须在30%以内，格式说明:调研报告标题用宋体四号字，加粗;作者姓名、单位用宋体小四，摘要用宋体五号字:正文内容用宋体五号字;引用文献用尾注，宋体小五。正文行间距固定值22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2.实践过程中严格遵守各地区防疫要求，高度关注实践活动中的人身财产安全，确保没有安全隐患。严格遵守学校相关实践规定。</w:t>
      </w:r>
    </w:p>
    <w:p>
      <w:pPr>
        <w:spacing w:line="600" w:lineRule="exact"/>
        <w:ind w:firstLine="600"/>
        <w:jc w:val="left"/>
        <w:rPr>
          <w:rFonts w:ascii="仿宋" w:hAnsi="仿宋" w:eastAsia="仿宋" w:cs="仿宋"/>
          <w:sz w:val="30"/>
          <w:szCs w:val="30"/>
        </w:rPr>
      </w:pPr>
      <w:r>
        <w:rPr>
          <w:rFonts w:hint="eastAsia" w:ascii="仿宋" w:hAnsi="仿宋" w:eastAsia="仿宋" w:cs="仿宋"/>
          <w:sz w:val="30"/>
          <w:szCs w:val="30"/>
        </w:rPr>
        <w:t>3.实践内容可任选1-2项。</w:t>
      </w:r>
    </w:p>
    <w:p>
      <w:pPr>
        <w:spacing w:line="600" w:lineRule="exact"/>
        <w:ind w:firstLine="0" w:firstLineChars="0"/>
        <w:jc w:val="left"/>
        <w:rPr>
          <w:rFonts w:ascii="仿宋" w:hAnsi="仿宋" w:eastAsia="仿宋" w:cs="仿宋"/>
          <w:sz w:val="30"/>
          <w:szCs w:val="30"/>
        </w:rPr>
      </w:pPr>
      <w:r>
        <w:rPr>
          <w:rFonts w:hint="eastAsia" w:ascii="仿宋" w:hAnsi="仿宋" w:eastAsia="仿宋" w:cs="仿宋"/>
          <w:sz w:val="30"/>
          <w:szCs w:val="30"/>
        </w:rPr>
        <w:t>联系人:宁情倩</w:t>
      </w:r>
    </w:p>
    <w:p>
      <w:pPr>
        <w:spacing w:line="600" w:lineRule="exact"/>
        <w:ind w:firstLine="0" w:firstLineChars="0"/>
        <w:jc w:val="left"/>
        <w:rPr>
          <w:rFonts w:ascii="仿宋" w:hAnsi="仿宋" w:eastAsia="仿宋" w:cs="仿宋"/>
          <w:sz w:val="30"/>
          <w:szCs w:val="30"/>
        </w:rPr>
      </w:pPr>
      <w:r>
        <w:rPr>
          <w:rFonts w:hint="eastAsia" w:ascii="仿宋" w:hAnsi="仿宋" w:eastAsia="仿宋" w:cs="仿宋"/>
          <w:sz w:val="30"/>
          <w:szCs w:val="30"/>
        </w:rPr>
        <w:t>联系电话:0552-31797</w:t>
      </w:r>
    </w:p>
    <w:p>
      <w:pPr>
        <w:spacing w:line="600" w:lineRule="exact"/>
        <w:ind w:left="0" w:leftChars="0" w:firstLine="0" w:firstLineChars="0"/>
        <w:jc w:val="both"/>
        <w:rPr>
          <w:rFonts w:ascii="仿宋" w:hAnsi="仿宋" w:eastAsia="仿宋" w:cs="仿宋"/>
          <w:sz w:val="30"/>
          <w:szCs w:val="30"/>
        </w:rPr>
      </w:pPr>
    </w:p>
    <w:p>
      <w:pPr>
        <w:spacing w:line="600" w:lineRule="exact"/>
        <w:ind w:left="480" w:leftChars="200" w:firstLine="600"/>
        <w:jc w:val="righ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共青团安徽财经大学委员会</w:t>
      </w:r>
    </w:p>
    <w:p>
      <w:pPr>
        <w:spacing w:line="600" w:lineRule="exact"/>
        <w:ind w:left="480" w:leftChars="200" w:firstLine="600"/>
        <w:jc w:val="center"/>
        <w:rPr>
          <w:rFonts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安徽财经大学经济学院</w:t>
      </w:r>
    </w:p>
    <w:p>
      <w:pPr>
        <w:spacing w:line="600" w:lineRule="exact"/>
        <w:ind w:left="480" w:leftChars="200" w:firstLine="600"/>
        <w:jc w:val="center"/>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2022年5月26日</w:t>
      </w:r>
    </w:p>
    <w:p>
      <w:pPr>
        <w:ind w:left="480" w:leftChars="200" w:firstLine="0" w:firstLineChars="0"/>
        <w:jc w:val="right"/>
        <w:rPr>
          <w:rFonts w:ascii="仿宋" w:hAnsi="仿宋" w:eastAsia="仿宋" w:cs="仿宋"/>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autoSpaceDE w:val="0"/>
        <w:autoSpaceDN w:val="0"/>
        <w:spacing w:before="50" w:line="240" w:lineRule="auto"/>
        <w:ind w:left="1680" w:right="2568" w:hanging="1680" w:hangingChars="700"/>
        <w:jc w:val="left"/>
        <w:rPr>
          <w:rFonts w:ascii="楷体" w:eastAsia="楷体"/>
        </w:rPr>
      </w:pPr>
      <w:r>
        <w:rPr>
          <w:rFonts w:hint="eastAsia" w:ascii="楷体" w:eastAsia="楷体"/>
        </w:rPr>
        <w:t xml:space="preserve">附件 </w:t>
      </w:r>
      <w:r>
        <w:rPr>
          <w:rFonts w:ascii="楷体" w:eastAsia="楷体"/>
        </w:rPr>
        <w:t xml:space="preserve"> </w:t>
      </w:r>
    </w:p>
    <w:p>
      <w:pPr>
        <w:pStyle w:val="5"/>
        <w:ind w:firstLine="1325" w:firstLineChars="300"/>
        <w:rPr>
          <w:rFonts w:asciiTheme="majorEastAsia" w:hAnsiTheme="majorEastAsia" w:eastAsiaTheme="majorEastAsia"/>
          <w:b/>
          <w:sz w:val="44"/>
          <w:szCs w:val="44"/>
        </w:rPr>
      </w:pPr>
      <w:r>
        <w:rPr>
          <w:rFonts w:hint="eastAsia" w:asciiTheme="majorEastAsia" w:hAnsiTheme="majorEastAsia" w:eastAsiaTheme="majorEastAsia"/>
          <w:b/>
          <w:sz w:val="44"/>
          <w:szCs w:val="44"/>
        </w:rPr>
        <w:t>经济学院专项社会实践信息表</w:t>
      </w:r>
    </w:p>
    <w:p>
      <w:pPr>
        <w:autoSpaceDE w:val="0"/>
        <w:autoSpaceDN w:val="0"/>
        <w:spacing w:before="50" w:line="240" w:lineRule="auto"/>
        <w:ind w:left="1446" w:right="2568" w:hanging="1446" w:hangingChars="400"/>
        <w:jc w:val="left"/>
        <w:rPr>
          <w:rFonts w:ascii="楷体" w:eastAsia="楷体"/>
        </w:rPr>
      </w:pPr>
      <w:r>
        <w:rPr>
          <w:rFonts w:ascii="宋体" w:hAnsi="宋体" w:eastAsia="宋体" w:cs="宋体"/>
          <w:b/>
          <w:bCs/>
          <w:sz w:val="36"/>
          <w:szCs w:val="36"/>
        </w:rPr>
        <w:t xml:space="preserve">   </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8"/>
        <w:gridCol w:w="1529"/>
        <w:gridCol w:w="1529"/>
        <w:gridCol w:w="1529"/>
        <w:gridCol w:w="1529"/>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528" w:type="dxa"/>
            <w:vAlign w:val="center"/>
          </w:tcPr>
          <w:p>
            <w:pPr>
              <w:pStyle w:val="13"/>
              <w:spacing w:before="158"/>
              <w:ind w:right="255" w:firstLine="280" w:firstLineChars="100"/>
              <w:rPr>
                <w:sz w:val="28"/>
                <w:szCs w:val="28"/>
              </w:rPr>
            </w:pPr>
            <w:r>
              <w:rPr>
                <w:sz w:val="28"/>
                <w:szCs w:val="28"/>
              </w:rPr>
              <w:t>姓 名</w:t>
            </w:r>
          </w:p>
        </w:tc>
        <w:tc>
          <w:tcPr>
            <w:tcW w:w="1529" w:type="dxa"/>
            <w:vAlign w:val="center"/>
          </w:tcPr>
          <w:p>
            <w:pPr>
              <w:pStyle w:val="13"/>
              <w:ind w:firstLine="560"/>
              <w:jc w:val="center"/>
              <w:rPr>
                <w:rFonts w:ascii="Times New Roman"/>
                <w:sz w:val="28"/>
                <w:szCs w:val="28"/>
              </w:rPr>
            </w:pPr>
          </w:p>
        </w:tc>
        <w:tc>
          <w:tcPr>
            <w:tcW w:w="1529" w:type="dxa"/>
            <w:vAlign w:val="center"/>
          </w:tcPr>
          <w:p>
            <w:pPr>
              <w:pStyle w:val="13"/>
              <w:spacing w:before="158"/>
              <w:ind w:firstLine="280" w:firstLineChars="100"/>
              <w:rPr>
                <w:sz w:val="28"/>
                <w:szCs w:val="28"/>
              </w:rPr>
            </w:pPr>
            <w:r>
              <w:rPr>
                <w:sz w:val="28"/>
                <w:szCs w:val="28"/>
              </w:rPr>
              <w:t>学 号</w:t>
            </w:r>
          </w:p>
        </w:tc>
        <w:tc>
          <w:tcPr>
            <w:tcW w:w="1529" w:type="dxa"/>
            <w:vAlign w:val="center"/>
          </w:tcPr>
          <w:p>
            <w:pPr>
              <w:pStyle w:val="13"/>
              <w:ind w:firstLine="560"/>
              <w:jc w:val="center"/>
              <w:rPr>
                <w:rFonts w:ascii="Times New Roman"/>
                <w:sz w:val="28"/>
                <w:szCs w:val="28"/>
              </w:rPr>
            </w:pPr>
          </w:p>
        </w:tc>
        <w:tc>
          <w:tcPr>
            <w:tcW w:w="1529" w:type="dxa"/>
            <w:vAlign w:val="center"/>
          </w:tcPr>
          <w:p>
            <w:pPr>
              <w:pStyle w:val="13"/>
              <w:spacing w:before="158"/>
              <w:ind w:firstLine="0" w:firstLineChars="0"/>
              <w:jc w:val="center"/>
              <w:rPr>
                <w:sz w:val="28"/>
                <w:szCs w:val="28"/>
              </w:rPr>
            </w:pPr>
            <w:r>
              <w:rPr>
                <w:sz w:val="28"/>
                <w:szCs w:val="28"/>
              </w:rPr>
              <w:t>学院班级</w:t>
            </w:r>
          </w:p>
        </w:tc>
        <w:tc>
          <w:tcPr>
            <w:tcW w:w="1529" w:type="dxa"/>
            <w:vAlign w:val="center"/>
          </w:tcPr>
          <w:p>
            <w:pPr>
              <w:pStyle w:val="13"/>
              <w:ind w:firstLine="560"/>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528" w:type="dxa"/>
            <w:vAlign w:val="center"/>
          </w:tcPr>
          <w:p>
            <w:pPr>
              <w:pStyle w:val="13"/>
              <w:spacing w:before="150"/>
              <w:ind w:right="255" w:firstLine="280" w:firstLineChars="100"/>
              <w:rPr>
                <w:sz w:val="28"/>
                <w:szCs w:val="28"/>
              </w:rPr>
            </w:pPr>
            <w:r>
              <w:rPr>
                <w:sz w:val="28"/>
                <w:szCs w:val="28"/>
              </w:rPr>
              <w:t>电 话</w:t>
            </w:r>
          </w:p>
        </w:tc>
        <w:tc>
          <w:tcPr>
            <w:tcW w:w="3058" w:type="dxa"/>
            <w:gridSpan w:val="2"/>
            <w:vAlign w:val="center"/>
          </w:tcPr>
          <w:p>
            <w:pPr>
              <w:pStyle w:val="13"/>
              <w:ind w:firstLine="560"/>
              <w:jc w:val="center"/>
              <w:rPr>
                <w:rFonts w:ascii="Times New Roman"/>
                <w:sz w:val="28"/>
                <w:szCs w:val="28"/>
              </w:rPr>
            </w:pPr>
          </w:p>
        </w:tc>
        <w:tc>
          <w:tcPr>
            <w:tcW w:w="1529" w:type="dxa"/>
            <w:vAlign w:val="center"/>
          </w:tcPr>
          <w:p>
            <w:pPr>
              <w:pStyle w:val="13"/>
              <w:spacing w:before="150"/>
              <w:ind w:right="615" w:firstLine="560"/>
              <w:rPr>
                <w:sz w:val="28"/>
                <w:szCs w:val="28"/>
              </w:rPr>
            </w:pPr>
            <w:r>
              <w:rPr>
                <w:sz w:val="28"/>
                <w:szCs w:val="28"/>
              </w:rPr>
              <w:t>QQ</w:t>
            </w:r>
          </w:p>
        </w:tc>
        <w:tc>
          <w:tcPr>
            <w:tcW w:w="3058" w:type="dxa"/>
            <w:gridSpan w:val="2"/>
            <w:vAlign w:val="center"/>
          </w:tcPr>
          <w:p>
            <w:pPr>
              <w:pStyle w:val="13"/>
              <w:ind w:firstLine="560"/>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1528" w:type="dxa"/>
            <w:vAlign w:val="center"/>
          </w:tcPr>
          <w:p>
            <w:pPr>
              <w:pStyle w:val="13"/>
              <w:ind w:right="255" w:firstLine="0" w:firstLineChars="0"/>
              <w:jc w:val="center"/>
              <w:rPr>
                <w:sz w:val="28"/>
                <w:szCs w:val="28"/>
              </w:rPr>
            </w:pPr>
            <w:r>
              <w:rPr>
                <w:rFonts w:hint="eastAsia"/>
                <w:sz w:val="28"/>
                <w:szCs w:val="28"/>
                <w:lang w:val="en-US"/>
              </w:rPr>
              <w:t xml:space="preserve"> </w:t>
            </w:r>
            <w:r>
              <w:rPr>
                <w:sz w:val="28"/>
                <w:szCs w:val="28"/>
              </w:rPr>
              <w:t>实践主题</w:t>
            </w:r>
          </w:p>
        </w:tc>
        <w:tc>
          <w:tcPr>
            <w:tcW w:w="7645" w:type="dxa"/>
            <w:gridSpan w:val="5"/>
            <w:vAlign w:val="center"/>
          </w:tcPr>
          <w:p>
            <w:pPr>
              <w:ind w:firstLine="280" w:firstLineChars="100"/>
              <w:rPr>
                <w:sz w:val="28"/>
                <w:szCs w:val="28"/>
              </w:rPr>
            </w:pPr>
            <w:r>
              <w:rPr>
                <w:rFonts w:hint="eastAsia" w:ascii="仿宋" w:hAnsi="仿宋" w:eastAsia="仿宋" w:cs="仿宋"/>
                <w:sz w:val="28"/>
                <w:szCs w:val="28"/>
              </w:rPr>
              <w:t>安徽省巩固拓展脱贫攻坚成果与乡村振兴有效衔接研究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528" w:type="dxa"/>
            <w:vAlign w:val="center"/>
          </w:tcPr>
          <w:p>
            <w:pPr>
              <w:pStyle w:val="13"/>
              <w:ind w:right="255" w:firstLine="0" w:firstLineChars="0"/>
              <w:jc w:val="center"/>
              <w:rPr>
                <w:sz w:val="28"/>
                <w:szCs w:val="28"/>
              </w:rPr>
            </w:pPr>
            <w:r>
              <w:rPr>
                <w:rFonts w:hint="eastAsia"/>
                <w:sz w:val="28"/>
                <w:szCs w:val="28"/>
                <w:lang w:val="en-US"/>
              </w:rPr>
              <w:t xml:space="preserve"> </w:t>
            </w:r>
            <w:r>
              <w:rPr>
                <w:sz w:val="28"/>
                <w:szCs w:val="28"/>
              </w:rPr>
              <w:t>访谈地点</w:t>
            </w:r>
          </w:p>
        </w:tc>
        <w:tc>
          <w:tcPr>
            <w:tcW w:w="7645" w:type="dxa"/>
            <w:gridSpan w:val="5"/>
            <w:vAlign w:val="center"/>
          </w:tcPr>
          <w:p>
            <w:pPr>
              <w:pStyle w:val="13"/>
              <w:ind w:firstLine="560"/>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28" w:type="dxa"/>
            <w:vAlign w:val="center"/>
          </w:tcPr>
          <w:p>
            <w:pPr>
              <w:pStyle w:val="13"/>
              <w:spacing w:before="163"/>
              <w:ind w:right="255" w:firstLine="0" w:firstLineChars="0"/>
              <w:jc w:val="center"/>
              <w:rPr>
                <w:sz w:val="28"/>
                <w:szCs w:val="28"/>
              </w:rPr>
            </w:pPr>
            <w:r>
              <w:rPr>
                <w:rFonts w:hint="eastAsia"/>
                <w:sz w:val="28"/>
                <w:szCs w:val="28"/>
                <w:lang w:val="en-US"/>
              </w:rPr>
              <w:t xml:space="preserve">  </w:t>
            </w:r>
            <w:r>
              <w:rPr>
                <w:sz w:val="28"/>
                <w:szCs w:val="28"/>
              </w:rPr>
              <w:t>参与人</w:t>
            </w:r>
          </w:p>
        </w:tc>
        <w:tc>
          <w:tcPr>
            <w:tcW w:w="7645" w:type="dxa"/>
            <w:gridSpan w:val="5"/>
            <w:vAlign w:val="center"/>
          </w:tcPr>
          <w:p>
            <w:pPr>
              <w:pStyle w:val="13"/>
              <w:ind w:firstLine="560"/>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528" w:type="dxa"/>
            <w:vAlign w:val="center"/>
          </w:tcPr>
          <w:p>
            <w:pPr>
              <w:pStyle w:val="13"/>
              <w:ind w:right="255" w:firstLine="0" w:firstLineChars="0"/>
              <w:jc w:val="center"/>
              <w:rPr>
                <w:sz w:val="28"/>
                <w:szCs w:val="28"/>
              </w:rPr>
            </w:pPr>
            <w:r>
              <w:rPr>
                <w:rFonts w:hint="eastAsia"/>
                <w:sz w:val="28"/>
                <w:szCs w:val="28"/>
                <w:lang w:val="en-US"/>
              </w:rPr>
              <w:t xml:space="preserve"> </w:t>
            </w:r>
            <w:r>
              <w:rPr>
                <w:sz w:val="28"/>
                <w:szCs w:val="28"/>
              </w:rPr>
              <w:t>指导教师</w:t>
            </w:r>
          </w:p>
        </w:tc>
        <w:tc>
          <w:tcPr>
            <w:tcW w:w="7645" w:type="dxa"/>
            <w:gridSpan w:val="5"/>
            <w:vAlign w:val="center"/>
          </w:tcPr>
          <w:p>
            <w:pPr>
              <w:pStyle w:val="13"/>
              <w:ind w:firstLine="560"/>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1528" w:type="dxa"/>
            <w:vAlign w:val="center"/>
          </w:tcPr>
          <w:p>
            <w:pPr>
              <w:pStyle w:val="13"/>
              <w:spacing w:before="169" w:line="242" w:lineRule="auto"/>
              <w:ind w:right="212" w:firstLine="0" w:firstLineChars="0"/>
              <w:jc w:val="center"/>
              <w:rPr>
                <w:sz w:val="28"/>
                <w:szCs w:val="28"/>
              </w:rPr>
            </w:pPr>
            <w:r>
              <w:rPr>
                <w:rFonts w:hint="eastAsia"/>
                <w:sz w:val="28"/>
                <w:szCs w:val="28"/>
                <w:lang w:val="en-US"/>
              </w:rPr>
              <w:t xml:space="preserve"> </w:t>
            </w:r>
            <w:r>
              <w:rPr>
                <w:sz w:val="28"/>
                <w:szCs w:val="28"/>
              </w:rPr>
              <w:t>调研实施方案</w:t>
            </w:r>
          </w:p>
        </w:tc>
        <w:tc>
          <w:tcPr>
            <w:tcW w:w="7645" w:type="dxa"/>
            <w:gridSpan w:val="5"/>
            <w:vAlign w:val="center"/>
          </w:tcPr>
          <w:p>
            <w:pPr>
              <w:pStyle w:val="13"/>
              <w:ind w:firstLine="560"/>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1528" w:type="dxa"/>
            <w:vAlign w:val="center"/>
          </w:tcPr>
          <w:p>
            <w:pPr>
              <w:pStyle w:val="13"/>
              <w:spacing w:line="242" w:lineRule="auto"/>
              <w:ind w:right="212" w:firstLine="0" w:firstLineChars="0"/>
              <w:jc w:val="center"/>
              <w:rPr>
                <w:sz w:val="28"/>
                <w:szCs w:val="28"/>
              </w:rPr>
            </w:pPr>
            <w:r>
              <w:rPr>
                <w:rFonts w:hint="eastAsia"/>
                <w:sz w:val="28"/>
                <w:szCs w:val="28"/>
                <w:lang w:val="en-US"/>
              </w:rPr>
              <w:t xml:space="preserve"> </w:t>
            </w:r>
            <w:r>
              <w:rPr>
                <w:sz w:val="28"/>
                <w:szCs w:val="28"/>
              </w:rPr>
              <w:t>调研成果简介</w:t>
            </w:r>
          </w:p>
        </w:tc>
        <w:tc>
          <w:tcPr>
            <w:tcW w:w="7645" w:type="dxa"/>
            <w:gridSpan w:val="5"/>
            <w:vAlign w:val="center"/>
          </w:tcPr>
          <w:p>
            <w:pPr>
              <w:pStyle w:val="13"/>
              <w:ind w:firstLine="560"/>
              <w:jc w:val="center"/>
              <w:rPr>
                <w:rFonts w:ascii="Times New Roman"/>
                <w:sz w:val="28"/>
                <w:szCs w:val="28"/>
              </w:rPr>
            </w:pPr>
          </w:p>
        </w:tc>
      </w:tr>
    </w:tbl>
    <w:p>
      <w:pPr>
        <w:ind w:left="480" w:leftChars="200" w:firstLine="560"/>
        <w:jc w:val="right"/>
        <w:rPr>
          <w:rFonts w:ascii="仿宋" w:hAnsi="仿宋" w:eastAsia="仿宋" w:cs="仿宋"/>
          <w:sz w:val="28"/>
          <w:szCs w:val="28"/>
        </w:rPr>
      </w:pPr>
      <w:r>
        <w:rPr>
          <w:rFonts w:hint="eastAsia" w:ascii="仿宋" w:hAnsi="仿宋" w:eastAsia="仿宋" w:cs="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D0F48"/>
    <w:multiLevelType w:val="multilevel"/>
    <w:tmpl w:val="614D0F4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N2U2NTc4NjBjZTM5NzE2MjYxMGQ1MTM3OTIwZmMifQ=="/>
  </w:docVars>
  <w:rsids>
    <w:rsidRoot w:val="0F9F6491"/>
    <w:rsid w:val="002E476C"/>
    <w:rsid w:val="00406712"/>
    <w:rsid w:val="004116E0"/>
    <w:rsid w:val="00494F7A"/>
    <w:rsid w:val="00575AD0"/>
    <w:rsid w:val="0060388F"/>
    <w:rsid w:val="00606FBA"/>
    <w:rsid w:val="0063586D"/>
    <w:rsid w:val="006B74E2"/>
    <w:rsid w:val="00786EA8"/>
    <w:rsid w:val="00861199"/>
    <w:rsid w:val="00BB5937"/>
    <w:rsid w:val="00BF3D82"/>
    <w:rsid w:val="00D1675C"/>
    <w:rsid w:val="00D90736"/>
    <w:rsid w:val="00DD20EF"/>
    <w:rsid w:val="00E029BB"/>
    <w:rsid w:val="0429599A"/>
    <w:rsid w:val="075F4FC2"/>
    <w:rsid w:val="07B03A2D"/>
    <w:rsid w:val="08B415C9"/>
    <w:rsid w:val="09E82EDD"/>
    <w:rsid w:val="0D2B32BA"/>
    <w:rsid w:val="0D9A2441"/>
    <w:rsid w:val="0E925B0A"/>
    <w:rsid w:val="0F9F6491"/>
    <w:rsid w:val="129675B1"/>
    <w:rsid w:val="17196A3A"/>
    <w:rsid w:val="17305B2B"/>
    <w:rsid w:val="17F53B9B"/>
    <w:rsid w:val="2180747C"/>
    <w:rsid w:val="33EB43A5"/>
    <w:rsid w:val="34673F86"/>
    <w:rsid w:val="3A1B0AE8"/>
    <w:rsid w:val="3F05460D"/>
    <w:rsid w:val="42E269D6"/>
    <w:rsid w:val="4AD530A9"/>
    <w:rsid w:val="4FD266AE"/>
    <w:rsid w:val="520B179B"/>
    <w:rsid w:val="54DC658F"/>
    <w:rsid w:val="555E4D0C"/>
    <w:rsid w:val="57507A4F"/>
    <w:rsid w:val="5F5A4477"/>
    <w:rsid w:val="61234ACB"/>
    <w:rsid w:val="65714EED"/>
    <w:rsid w:val="68546914"/>
    <w:rsid w:val="6B507167"/>
    <w:rsid w:val="721F33DE"/>
    <w:rsid w:val="73FE4E65"/>
    <w:rsid w:val="79F87972"/>
    <w:rsid w:val="7D79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2"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keepNext/>
      <w:keepLines/>
      <w:ind w:firstLine="0" w:firstLineChars="0"/>
      <w:jc w:val="left"/>
      <w:outlineLvl w:val="1"/>
    </w:pPr>
    <w:rPr>
      <w:rFonts w:ascii="Arial" w:hAnsi="Arial" w:eastAsia="黑体"/>
      <w:b/>
      <w:sz w:val="30"/>
    </w:rPr>
  </w:style>
  <w:style w:type="paragraph" w:styleId="4">
    <w:name w:val="heading 3"/>
    <w:basedOn w:val="1"/>
    <w:next w:val="1"/>
    <w:semiHidden/>
    <w:unhideWhenUsed/>
    <w:qFormat/>
    <w:uiPriority w:val="0"/>
    <w:pPr>
      <w:keepNext/>
      <w:keepLines/>
      <w:ind w:firstLine="0" w:firstLineChars="0"/>
      <w:jc w:val="left"/>
      <w:outlineLvl w:val="2"/>
    </w:pPr>
    <w:rPr>
      <w:rFonts w:eastAsia="宋体"/>
      <w:b/>
      <w:sz w:val="28"/>
    </w:rPr>
  </w:style>
  <w:style w:type="character" w:default="1" w:styleId="11">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spacing w:before="214"/>
      <w:ind w:left="231"/>
    </w:pPr>
    <w:rPr>
      <w:rFonts w:ascii="仿宋" w:hAnsi="仿宋" w:eastAsia="仿宋" w:cs="仿宋"/>
      <w:sz w:val="32"/>
      <w:szCs w:val="32"/>
      <w:lang w:val="zh-CN" w:bidi="zh-CN"/>
    </w:rPr>
  </w:style>
  <w:style w:type="paragraph" w:styleId="6">
    <w:name w:val="footer"/>
    <w:basedOn w:val="1"/>
    <w:link w:val="17"/>
    <w:uiPriority w:val="0"/>
    <w:pPr>
      <w:tabs>
        <w:tab w:val="center" w:pos="4153"/>
        <w:tab w:val="right" w:pos="8306"/>
      </w:tabs>
      <w:snapToGrid w:val="0"/>
      <w:spacing w:line="240" w:lineRule="auto"/>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link w:val="2"/>
    <w:qFormat/>
    <w:uiPriority w:val="0"/>
    <w:rPr>
      <w:rFonts w:eastAsia="黑体" w:cs="宋体" w:asciiTheme="minorHAnsi" w:hAnsiTheme="minorHAnsi"/>
      <w:b/>
      <w:kern w:val="44"/>
      <w:sz w:val="32"/>
    </w:rPr>
  </w:style>
  <w:style w:type="paragraph" w:customStyle="1" w:styleId="13">
    <w:name w:val="Table Paragraph"/>
    <w:basedOn w:val="1"/>
    <w:qFormat/>
    <w:uiPriority w:val="1"/>
    <w:rPr>
      <w:rFonts w:ascii="仿宋" w:hAnsi="仿宋" w:eastAsia="仿宋" w:cs="仿宋"/>
      <w:lang w:val="zh-CN" w:bidi="zh-CN"/>
    </w:rPr>
  </w:style>
  <w:style w:type="character" w:customStyle="1" w:styleId="14">
    <w:name w:val="标题 字符"/>
    <w:basedOn w:val="11"/>
    <w:link w:val="8"/>
    <w:qFormat/>
    <w:uiPriority w:val="0"/>
    <w:rPr>
      <w:rFonts w:asciiTheme="majorHAnsi" w:hAnsiTheme="majorHAnsi" w:eastAsiaTheme="majorEastAsia" w:cstheme="majorBidi"/>
      <w:b/>
      <w:bCs/>
      <w:kern w:val="2"/>
      <w:sz w:val="32"/>
      <w:szCs w:val="32"/>
    </w:rPr>
  </w:style>
  <w:style w:type="paragraph" w:styleId="15">
    <w:name w:val="List Paragraph"/>
    <w:basedOn w:val="1"/>
    <w:qFormat/>
    <w:uiPriority w:val="1"/>
    <w:pPr>
      <w:spacing w:before="214"/>
      <w:ind w:left="231" w:right="276" w:firstLine="640"/>
    </w:pPr>
    <w:rPr>
      <w:rFonts w:ascii="仿宋" w:hAnsi="仿宋" w:eastAsia="仿宋" w:cs="仿宋"/>
      <w:lang w:val="zh-CN" w:bidi="zh-CN"/>
    </w:rPr>
  </w:style>
  <w:style w:type="character" w:customStyle="1" w:styleId="16">
    <w:name w:val="页眉 字符"/>
    <w:basedOn w:val="11"/>
    <w:link w:val="7"/>
    <w:uiPriority w:val="0"/>
    <w:rPr>
      <w:rFonts w:asciiTheme="minorHAnsi" w:hAnsiTheme="minorHAnsi" w:eastAsiaTheme="minorEastAsia" w:cstheme="minorBidi"/>
      <w:kern w:val="2"/>
      <w:sz w:val="18"/>
      <w:szCs w:val="18"/>
    </w:rPr>
  </w:style>
  <w:style w:type="character" w:customStyle="1" w:styleId="17">
    <w:name w:val="页脚 字符"/>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1655</Words>
  <Characters>1709</Characters>
  <Lines>12</Lines>
  <Paragraphs>3</Paragraphs>
  <TotalTime>8</TotalTime>
  <ScaleCrop>false</ScaleCrop>
  <LinksUpToDate>false</LinksUpToDate>
  <CharactersWithSpaces>1795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2022-05-27T07:36:00Z</dcterms:created>
  <dc:creator>admin</dc:creator>
  <cp:lastModifiedBy>马婉容</cp:lastModifiedBy>
  <dcterms:modified xsi:type="dcterms:W3CDTF">2022-05-31T07:47:17Z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1522DC567BD24671A9106CC1CD722AC8</vt:lpwstr>
  </property>
</Properties>
</file>